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5DD" w:rsidRPr="004F6069" w:rsidRDefault="00C26C9B" w:rsidP="00C26C9B">
      <w:pPr>
        <w:pStyle w:val="NoSpacing"/>
        <w:jc w:val="center"/>
        <w:rPr>
          <w:rFonts w:ascii="Times New Roman" w:hAnsi="Times New Roman" w:cs="Times New Roman"/>
          <w:b/>
        </w:rPr>
      </w:pPr>
      <w:bookmarkStart w:id="0" w:name="_GoBack"/>
      <w:bookmarkEnd w:id="0"/>
      <w:r w:rsidRPr="004F6069">
        <w:rPr>
          <w:rFonts w:ascii="Times New Roman" w:hAnsi="Times New Roman" w:cs="Times New Roman"/>
          <w:b/>
        </w:rPr>
        <w:t>Coshocton County Board of Health</w:t>
      </w:r>
    </w:p>
    <w:p w:rsidR="00C26C9B" w:rsidRPr="004F6069" w:rsidRDefault="00C26C9B" w:rsidP="00C26C9B">
      <w:pPr>
        <w:pStyle w:val="NoSpacing"/>
        <w:jc w:val="center"/>
        <w:rPr>
          <w:rFonts w:ascii="Times New Roman" w:hAnsi="Times New Roman" w:cs="Times New Roman"/>
          <w:b/>
        </w:rPr>
      </w:pPr>
      <w:r w:rsidRPr="004F6069">
        <w:rPr>
          <w:rFonts w:ascii="Times New Roman" w:hAnsi="Times New Roman" w:cs="Times New Roman"/>
          <w:b/>
        </w:rPr>
        <w:t>Minutes</w:t>
      </w:r>
    </w:p>
    <w:p w:rsidR="00C26C9B" w:rsidRPr="004F6069" w:rsidRDefault="00C26C9B" w:rsidP="00C26C9B">
      <w:pPr>
        <w:pStyle w:val="NoSpacing"/>
        <w:jc w:val="center"/>
        <w:rPr>
          <w:rFonts w:ascii="Times New Roman" w:hAnsi="Times New Roman" w:cs="Times New Roman"/>
          <w:b/>
        </w:rPr>
      </w:pPr>
      <w:r w:rsidRPr="004F6069">
        <w:rPr>
          <w:rFonts w:ascii="Times New Roman" w:hAnsi="Times New Roman" w:cs="Times New Roman"/>
          <w:b/>
        </w:rPr>
        <w:t>August 20, 2020</w:t>
      </w:r>
    </w:p>
    <w:p w:rsidR="00C26C9B" w:rsidRPr="004F6069" w:rsidRDefault="00C26C9B" w:rsidP="00C26C9B">
      <w:pPr>
        <w:pStyle w:val="NoSpacing"/>
        <w:jc w:val="center"/>
        <w:rPr>
          <w:rFonts w:ascii="Times New Roman" w:hAnsi="Times New Roman" w:cs="Times New Roman"/>
        </w:rPr>
      </w:pPr>
    </w:p>
    <w:p w:rsidR="00C26C9B" w:rsidRPr="004F6069" w:rsidRDefault="00C26C9B" w:rsidP="00C26C9B">
      <w:pPr>
        <w:pStyle w:val="NoSpacing"/>
        <w:rPr>
          <w:rFonts w:ascii="Times New Roman" w:hAnsi="Times New Roman" w:cs="Times New Roman"/>
        </w:rPr>
      </w:pPr>
      <w:r w:rsidRPr="004F6069">
        <w:rPr>
          <w:rFonts w:ascii="Times New Roman" w:hAnsi="Times New Roman" w:cs="Times New Roman"/>
        </w:rPr>
        <w:t xml:space="preserve">The Board of Health for the Coshocton County General Health District met in regular session on Thursday, August 20, 2020 in the County Services Building.  Board members attending were Scott Limburg, President; Don Wells; Robert Gwinn MD; and Jeff Poland DVM.  Linda Weber joined the meeting via telephone.  Staff members present included Steve Lonsinger, Health Commissioner; Zach Fanning; and Wendy Wilson.  </w:t>
      </w: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r w:rsidRPr="004F6069">
        <w:rPr>
          <w:rFonts w:ascii="Times New Roman" w:hAnsi="Times New Roman" w:cs="Times New Roman"/>
          <w:b/>
        </w:rPr>
        <w:t>Roll Call</w:t>
      </w:r>
      <w:r w:rsidRPr="004F6069">
        <w:rPr>
          <w:rFonts w:ascii="Times New Roman" w:hAnsi="Times New Roman" w:cs="Times New Roman"/>
        </w:rPr>
        <w:t xml:space="preserve"> – Mr. Limburg called the meeting to order at 5:30 pm.  All members present.</w:t>
      </w:r>
      <w:r w:rsidR="0068674A" w:rsidRPr="004F6069">
        <w:rPr>
          <w:rFonts w:ascii="Times New Roman" w:hAnsi="Times New Roman" w:cs="Times New Roman"/>
        </w:rPr>
        <w:t xml:space="preserve">  </w:t>
      </w:r>
      <w:r w:rsidR="002E469A" w:rsidRPr="004F6069">
        <w:rPr>
          <w:rFonts w:ascii="Times New Roman" w:hAnsi="Times New Roman" w:cs="Times New Roman"/>
        </w:rPr>
        <w:t xml:space="preserve">The District Advisory Council </w:t>
      </w:r>
      <w:r w:rsidR="0068674A" w:rsidRPr="004F6069">
        <w:rPr>
          <w:rFonts w:ascii="Times New Roman" w:hAnsi="Times New Roman" w:cs="Times New Roman"/>
        </w:rPr>
        <w:t xml:space="preserve">reappointed </w:t>
      </w:r>
      <w:r w:rsidR="002E469A" w:rsidRPr="004F6069">
        <w:rPr>
          <w:rFonts w:ascii="Times New Roman" w:hAnsi="Times New Roman" w:cs="Times New Roman"/>
        </w:rPr>
        <w:t xml:space="preserve">Don Wells </w:t>
      </w:r>
      <w:r w:rsidR="0068674A" w:rsidRPr="004F6069">
        <w:rPr>
          <w:rFonts w:ascii="Times New Roman" w:hAnsi="Times New Roman" w:cs="Times New Roman"/>
        </w:rPr>
        <w:t xml:space="preserve">to the board at their </w:t>
      </w:r>
      <w:r w:rsidR="0058610C" w:rsidRPr="004F6069">
        <w:rPr>
          <w:rFonts w:ascii="Times New Roman" w:hAnsi="Times New Roman" w:cs="Times New Roman"/>
        </w:rPr>
        <w:t xml:space="preserve">August 11, 2020 </w:t>
      </w:r>
      <w:r w:rsidR="0068674A" w:rsidRPr="004F6069">
        <w:rPr>
          <w:rFonts w:ascii="Times New Roman" w:hAnsi="Times New Roman" w:cs="Times New Roman"/>
        </w:rPr>
        <w:t>“Zoom” meeting.</w:t>
      </w: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r w:rsidRPr="004F6069">
        <w:rPr>
          <w:rFonts w:ascii="Times New Roman" w:hAnsi="Times New Roman" w:cs="Times New Roman"/>
          <w:b/>
        </w:rPr>
        <w:t>Minutes</w:t>
      </w:r>
      <w:r w:rsidRPr="004F6069">
        <w:rPr>
          <w:rFonts w:ascii="Times New Roman" w:hAnsi="Times New Roman" w:cs="Times New Roman"/>
        </w:rPr>
        <w:t xml:space="preserve"> – Dr. Poland moved and Dr. Gwinn seconded a motion to approve the minutes of the July 16, 2020 board meeting. – Roll call was unanimous – motion carried.</w:t>
      </w: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r w:rsidRPr="004F6069">
        <w:rPr>
          <w:rFonts w:ascii="Times New Roman" w:hAnsi="Times New Roman" w:cs="Times New Roman"/>
          <w:b/>
        </w:rPr>
        <w:t>Current Expenses</w:t>
      </w:r>
      <w:r w:rsidRPr="004F6069">
        <w:rPr>
          <w:rFonts w:ascii="Times New Roman" w:hAnsi="Times New Roman" w:cs="Times New Roman"/>
        </w:rPr>
        <w:t xml:space="preserve"> – Dr. Gwinn moved and Ms. Weber seconded a motion to approve Resolution 2020-18, paying current expenses. – Roll call was unanimous – motion carried.  Amounts approved were:</w:t>
      </w:r>
    </w:p>
    <w:p w:rsidR="00C26C9B" w:rsidRPr="004F6069" w:rsidRDefault="00C26C9B" w:rsidP="00C26C9B">
      <w:pPr>
        <w:pStyle w:val="NoSpacing"/>
        <w:rPr>
          <w:rFonts w:ascii="Times New Roman" w:hAnsi="Times New Roman" w:cs="Times New Roman"/>
        </w:rPr>
      </w:pPr>
    </w:p>
    <w:tbl>
      <w:tblPr>
        <w:tblpPr w:leftFromText="180" w:rightFromText="180" w:vertAnchor="text" w:tblpX="109" w:tblpY="106"/>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518"/>
        <w:gridCol w:w="2142"/>
      </w:tblGrid>
      <w:tr w:rsidR="00C26C9B" w:rsidRPr="004F6069" w:rsidTr="00503C18">
        <w:trPr>
          <w:trHeight w:val="70"/>
        </w:trPr>
        <w:tc>
          <w:tcPr>
            <w:tcW w:w="1620" w:type="dxa"/>
          </w:tcPr>
          <w:p w:rsidR="00C26C9B" w:rsidRPr="004F6069" w:rsidRDefault="00C26C9B" w:rsidP="00503C18">
            <w:pPr>
              <w:rPr>
                <w:sz w:val="22"/>
                <w:szCs w:val="22"/>
              </w:rPr>
            </w:pPr>
            <w:r w:rsidRPr="004F6069">
              <w:rPr>
                <w:sz w:val="22"/>
                <w:szCs w:val="22"/>
              </w:rPr>
              <w:t>019-0100</w:t>
            </w:r>
          </w:p>
        </w:tc>
        <w:tc>
          <w:tcPr>
            <w:tcW w:w="4518" w:type="dxa"/>
          </w:tcPr>
          <w:p w:rsidR="00C26C9B" w:rsidRPr="004F6069" w:rsidRDefault="00C26C9B" w:rsidP="00503C18">
            <w:pPr>
              <w:rPr>
                <w:sz w:val="22"/>
                <w:szCs w:val="22"/>
              </w:rPr>
            </w:pPr>
            <w:r w:rsidRPr="004F6069">
              <w:rPr>
                <w:sz w:val="22"/>
                <w:szCs w:val="22"/>
              </w:rPr>
              <w:t>Maternal and Child Health</w:t>
            </w:r>
          </w:p>
        </w:tc>
        <w:tc>
          <w:tcPr>
            <w:tcW w:w="2142" w:type="dxa"/>
          </w:tcPr>
          <w:p w:rsidR="00C26C9B" w:rsidRPr="004F6069" w:rsidRDefault="00C26C9B" w:rsidP="00503C18">
            <w:pPr>
              <w:jc w:val="right"/>
              <w:rPr>
                <w:sz w:val="22"/>
                <w:szCs w:val="22"/>
              </w:rPr>
            </w:pPr>
            <w:r w:rsidRPr="004F6069">
              <w:rPr>
                <w:sz w:val="22"/>
                <w:szCs w:val="22"/>
              </w:rPr>
              <w:t>2,639.50</w:t>
            </w:r>
          </w:p>
        </w:tc>
      </w:tr>
      <w:tr w:rsidR="00C26C9B" w:rsidRPr="004F6069" w:rsidTr="00503C18">
        <w:trPr>
          <w:trHeight w:val="242"/>
        </w:trPr>
        <w:tc>
          <w:tcPr>
            <w:tcW w:w="1620" w:type="dxa"/>
          </w:tcPr>
          <w:p w:rsidR="00C26C9B" w:rsidRPr="004F6069" w:rsidRDefault="00C26C9B" w:rsidP="00503C18">
            <w:pPr>
              <w:rPr>
                <w:sz w:val="22"/>
                <w:szCs w:val="22"/>
              </w:rPr>
            </w:pPr>
            <w:r w:rsidRPr="004F6069">
              <w:rPr>
                <w:sz w:val="22"/>
                <w:szCs w:val="22"/>
              </w:rPr>
              <w:t>020-0100</w:t>
            </w:r>
          </w:p>
        </w:tc>
        <w:tc>
          <w:tcPr>
            <w:tcW w:w="4518" w:type="dxa"/>
          </w:tcPr>
          <w:p w:rsidR="00C26C9B" w:rsidRPr="004F6069" w:rsidRDefault="00C26C9B" w:rsidP="00503C18">
            <w:pPr>
              <w:rPr>
                <w:sz w:val="22"/>
                <w:szCs w:val="22"/>
              </w:rPr>
            </w:pPr>
            <w:r w:rsidRPr="004F6069">
              <w:rPr>
                <w:sz w:val="22"/>
                <w:szCs w:val="22"/>
              </w:rPr>
              <w:t>District Health</w:t>
            </w:r>
          </w:p>
        </w:tc>
        <w:tc>
          <w:tcPr>
            <w:tcW w:w="2142" w:type="dxa"/>
          </w:tcPr>
          <w:p w:rsidR="00C26C9B" w:rsidRPr="004F6069" w:rsidRDefault="00C26C9B" w:rsidP="00503C18">
            <w:pPr>
              <w:jc w:val="right"/>
              <w:rPr>
                <w:sz w:val="22"/>
                <w:szCs w:val="22"/>
              </w:rPr>
            </w:pPr>
            <w:r w:rsidRPr="004F6069">
              <w:rPr>
                <w:sz w:val="22"/>
                <w:szCs w:val="22"/>
              </w:rPr>
              <w:t>716.01</w:t>
            </w:r>
          </w:p>
        </w:tc>
      </w:tr>
      <w:tr w:rsidR="00C26C9B" w:rsidRPr="004F6069" w:rsidTr="00503C18">
        <w:trPr>
          <w:trHeight w:val="215"/>
        </w:trPr>
        <w:tc>
          <w:tcPr>
            <w:tcW w:w="1620" w:type="dxa"/>
          </w:tcPr>
          <w:p w:rsidR="00C26C9B" w:rsidRPr="004F6069" w:rsidRDefault="00C26C9B" w:rsidP="00503C18">
            <w:pPr>
              <w:rPr>
                <w:sz w:val="22"/>
                <w:szCs w:val="22"/>
              </w:rPr>
            </w:pPr>
            <w:r w:rsidRPr="004F6069">
              <w:rPr>
                <w:sz w:val="22"/>
                <w:szCs w:val="22"/>
              </w:rPr>
              <w:t>020-0300</w:t>
            </w:r>
          </w:p>
        </w:tc>
        <w:tc>
          <w:tcPr>
            <w:tcW w:w="4518" w:type="dxa"/>
          </w:tcPr>
          <w:p w:rsidR="00C26C9B" w:rsidRPr="004F6069" w:rsidRDefault="00C26C9B" w:rsidP="00503C18">
            <w:pPr>
              <w:rPr>
                <w:sz w:val="22"/>
                <w:szCs w:val="22"/>
              </w:rPr>
            </w:pPr>
            <w:r w:rsidRPr="004F6069">
              <w:rPr>
                <w:sz w:val="22"/>
                <w:szCs w:val="22"/>
              </w:rPr>
              <w:t>Coronavirus Response Grant</w:t>
            </w:r>
          </w:p>
        </w:tc>
        <w:tc>
          <w:tcPr>
            <w:tcW w:w="2142" w:type="dxa"/>
          </w:tcPr>
          <w:p w:rsidR="00C26C9B" w:rsidRPr="004F6069" w:rsidRDefault="00C26C9B" w:rsidP="00503C18">
            <w:pPr>
              <w:jc w:val="right"/>
              <w:rPr>
                <w:sz w:val="22"/>
                <w:szCs w:val="22"/>
              </w:rPr>
            </w:pPr>
            <w:r w:rsidRPr="004F6069">
              <w:rPr>
                <w:sz w:val="22"/>
                <w:szCs w:val="22"/>
              </w:rPr>
              <w:t>3,602.52</w:t>
            </w:r>
          </w:p>
        </w:tc>
      </w:tr>
      <w:tr w:rsidR="00C26C9B" w:rsidRPr="004F6069" w:rsidTr="00503C18">
        <w:trPr>
          <w:trHeight w:val="215"/>
        </w:trPr>
        <w:tc>
          <w:tcPr>
            <w:tcW w:w="1620" w:type="dxa"/>
          </w:tcPr>
          <w:p w:rsidR="00C26C9B" w:rsidRPr="004F6069" w:rsidRDefault="00C26C9B" w:rsidP="00503C18">
            <w:pPr>
              <w:rPr>
                <w:sz w:val="22"/>
                <w:szCs w:val="22"/>
              </w:rPr>
            </w:pPr>
            <w:r w:rsidRPr="004F6069">
              <w:rPr>
                <w:sz w:val="22"/>
                <w:szCs w:val="22"/>
              </w:rPr>
              <w:t>020-0400</w:t>
            </w:r>
          </w:p>
        </w:tc>
        <w:tc>
          <w:tcPr>
            <w:tcW w:w="4518" w:type="dxa"/>
          </w:tcPr>
          <w:p w:rsidR="00C26C9B" w:rsidRPr="004F6069" w:rsidRDefault="00C26C9B" w:rsidP="00503C18">
            <w:pPr>
              <w:rPr>
                <w:sz w:val="22"/>
                <w:szCs w:val="22"/>
              </w:rPr>
            </w:pPr>
            <w:r w:rsidRPr="004F6069">
              <w:rPr>
                <w:sz w:val="22"/>
                <w:szCs w:val="22"/>
              </w:rPr>
              <w:t>Contact Tracing Grant</w:t>
            </w:r>
          </w:p>
        </w:tc>
        <w:tc>
          <w:tcPr>
            <w:tcW w:w="2142" w:type="dxa"/>
          </w:tcPr>
          <w:p w:rsidR="00C26C9B" w:rsidRPr="004F6069" w:rsidRDefault="00C26C9B" w:rsidP="00503C18">
            <w:pPr>
              <w:jc w:val="right"/>
              <w:rPr>
                <w:sz w:val="22"/>
                <w:szCs w:val="22"/>
              </w:rPr>
            </w:pPr>
            <w:r w:rsidRPr="004F6069">
              <w:rPr>
                <w:sz w:val="22"/>
                <w:szCs w:val="22"/>
              </w:rPr>
              <w:t>4,807.99</w:t>
            </w:r>
          </w:p>
        </w:tc>
      </w:tr>
      <w:tr w:rsidR="00C26C9B" w:rsidRPr="004F6069" w:rsidTr="00503C18">
        <w:trPr>
          <w:trHeight w:val="170"/>
        </w:trPr>
        <w:tc>
          <w:tcPr>
            <w:tcW w:w="1620" w:type="dxa"/>
          </w:tcPr>
          <w:p w:rsidR="00C26C9B" w:rsidRPr="004F6069" w:rsidRDefault="00C26C9B" w:rsidP="00503C18">
            <w:pPr>
              <w:rPr>
                <w:sz w:val="22"/>
                <w:szCs w:val="22"/>
              </w:rPr>
            </w:pPr>
            <w:r w:rsidRPr="004F6069">
              <w:rPr>
                <w:sz w:val="22"/>
                <w:szCs w:val="22"/>
              </w:rPr>
              <w:t>022-0100</w:t>
            </w:r>
          </w:p>
        </w:tc>
        <w:tc>
          <w:tcPr>
            <w:tcW w:w="4518" w:type="dxa"/>
          </w:tcPr>
          <w:p w:rsidR="00C26C9B" w:rsidRPr="004F6069" w:rsidRDefault="00C26C9B" w:rsidP="00503C18">
            <w:pPr>
              <w:rPr>
                <w:sz w:val="22"/>
                <w:szCs w:val="22"/>
              </w:rPr>
            </w:pPr>
            <w:r w:rsidRPr="004F6069">
              <w:rPr>
                <w:sz w:val="22"/>
                <w:szCs w:val="22"/>
              </w:rPr>
              <w:t>WIC</w:t>
            </w:r>
          </w:p>
        </w:tc>
        <w:tc>
          <w:tcPr>
            <w:tcW w:w="2142" w:type="dxa"/>
          </w:tcPr>
          <w:p w:rsidR="00C26C9B" w:rsidRPr="004F6069" w:rsidRDefault="00C26C9B" w:rsidP="00503C18">
            <w:pPr>
              <w:jc w:val="right"/>
              <w:rPr>
                <w:sz w:val="22"/>
                <w:szCs w:val="22"/>
              </w:rPr>
            </w:pPr>
            <w:r w:rsidRPr="004F6069">
              <w:rPr>
                <w:sz w:val="22"/>
                <w:szCs w:val="22"/>
              </w:rPr>
              <w:t>397.95</w:t>
            </w:r>
          </w:p>
        </w:tc>
      </w:tr>
      <w:tr w:rsidR="00C26C9B" w:rsidRPr="004F6069" w:rsidTr="00503C18">
        <w:trPr>
          <w:trHeight w:val="242"/>
        </w:trPr>
        <w:tc>
          <w:tcPr>
            <w:tcW w:w="1620" w:type="dxa"/>
          </w:tcPr>
          <w:p w:rsidR="00C26C9B" w:rsidRPr="004F6069" w:rsidRDefault="00C26C9B" w:rsidP="00503C18">
            <w:pPr>
              <w:rPr>
                <w:sz w:val="22"/>
                <w:szCs w:val="22"/>
              </w:rPr>
            </w:pPr>
            <w:r w:rsidRPr="004F6069">
              <w:rPr>
                <w:sz w:val="22"/>
                <w:szCs w:val="22"/>
              </w:rPr>
              <w:t>024-0100</w:t>
            </w:r>
          </w:p>
        </w:tc>
        <w:tc>
          <w:tcPr>
            <w:tcW w:w="4518" w:type="dxa"/>
          </w:tcPr>
          <w:p w:rsidR="00C26C9B" w:rsidRPr="004F6069" w:rsidRDefault="00C26C9B" w:rsidP="00503C18">
            <w:pPr>
              <w:rPr>
                <w:sz w:val="22"/>
                <w:szCs w:val="22"/>
              </w:rPr>
            </w:pPr>
            <w:r w:rsidRPr="004F6069">
              <w:rPr>
                <w:sz w:val="22"/>
                <w:szCs w:val="22"/>
              </w:rPr>
              <w:t>Private Water</w:t>
            </w:r>
          </w:p>
        </w:tc>
        <w:tc>
          <w:tcPr>
            <w:tcW w:w="2142" w:type="dxa"/>
          </w:tcPr>
          <w:p w:rsidR="00C26C9B" w:rsidRPr="004F6069" w:rsidRDefault="00C26C9B" w:rsidP="00503C18">
            <w:pPr>
              <w:jc w:val="right"/>
              <w:rPr>
                <w:sz w:val="22"/>
                <w:szCs w:val="22"/>
              </w:rPr>
            </w:pPr>
            <w:r w:rsidRPr="004F6069">
              <w:rPr>
                <w:sz w:val="22"/>
                <w:szCs w:val="22"/>
              </w:rPr>
              <w:t>605.00</w:t>
            </w:r>
          </w:p>
        </w:tc>
      </w:tr>
      <w:tr w:rsidR="00C26C9B" w:rsidRPr="004F6069" w:rsidTr="00503C18">
        <w:trPr>
          <w:trHeight w:val="242"/>
        </w:trPr>
        <w:tc>
          <w:tcPr>
            <w:tcW w:w="1620" w:type="dxa"/>
          </w:tcPr>
          <w:p w:rsidR="00C26C9B" w:rsidRPr="004F6069" w:rsidRDefault="00C26C9B" w:rsidP="00503C18">
            <w:pPr>
              <w:rPr>
                <w:sz w:val="22"/>
                <w:szCs w:val="22"/>
              </w:rPr>
            </w:pPr>
            <w:r w:rsidRPr="004F6069">
              <w:rPr>
                <w:sz w:val="22"/>
                <w:szCs w:val="22"/>
              </w:rPr>
              <w:t>131-0100</w:t>
            </w:r>
          </w:p>
        </w:tc>
        <w:tc>
          <w:tcPr>
            <w:tcW w:w="4518" w:type="dxa"/>
          </w:tcPr>
          <w:p w:rsidR="00C26C9B" w:rsidRPr="004F6069" w:rsidRDefault="00C26C9B" w:rsidP="00503C18">
            <w:pPr>
              <w:rPr>
                <w:sz w:val="22"/>
                <w:szCs w:val="22"/>
              </w:rPr>
            </w:pPr>
            <w:r w:rsidRPr="004F6069">
              <w:rPr>
                <w:sz w:val="22"/>
                <w:szCs w:val="22"/>
              </w:rPr>
              <w:t>Household Sewage Treatment Systems</w:t>
            </w:r>
          </w:p>
        </w:tc>
        <w:tc>
          <w:tcPr>
            <w:tcW w:w="2142" w:type="dxa"/>
          </w:tcPr>
          <w:p w:rsidR="00C26C9B" w:rsidRPr="004F6069" w:rsidRDefault="00C26C9B" w:rsidP="00503C18">
            <w:pPr>
              <w:jc w:val="right"/>
              <w:rPr>
                <w:sz w:val="22"/>
                <w:szCs w:val="22"/>
              </w:rPr>
            </w:pPr>
            <w:r w:rsidRPr="004F6069">
              <w:rPr>
                <w:sz w:val="22"/>
                <w:szCs w:val="22"/>
              </w:rPr>
              <w:t>401.62</w:t>
            </w:r>
          </w:p>
        </w:tc>
      </w:tr>
      <w:tr w:rsidR="00C26C9B" w:rsidRPr="004F6069" w:rsidTr="00503C18">
        <w:trPr>
          <w:trHeight w:val="143"/>
        </w:trPr>
        <w:tc>
          <w:tcPr>
            <w:tcW w:w="1620" w:type="dxa"/>
          </w:tcPr>
          <w:p w:rsidR="00C26C9B" w:rsidRPr="004F6069" w:rsidRDefault="00C26C9B" w:rsidP="00503C18">
            <w:pPr>
              <w:rPr>
                <w:sz w:val="22"/>
                <w:szCs w:val="22"/>
              </w:rPr>
            </w:pPr>
          </w:p>
        </w:tc>
        <w:tc>
          <w:tcPr>
            <w:tcW w:w="4518" w:type="dxa"/>
          </w:tcPr>
          <w:p w:rsidR="00C26C9B" w:rsidRPr="004F6069" w:rsidRDefault="00C26C9B" w:rsidP="00503C18">
            <w:pPr>
              <w:rPr>
                <w:sz w:val="22"/>
                <w:szCs w:val="22"/>
              </w:rPr>
            </w:pPr>
            <w:r w:rsidRPr="004F6069">
              <w:rPr>
                <w:sz w:val="22"/>
                <w:szCs w:val="22"/>
              </w:rPr>
              <w:t>Total</w:t>
            </w:r>
          </w:p>
        </w:tc>
        <w:tc>
          <w:tcPr>
            <w:tcW w:w="2142" w:type="dxa"/>
          </w:tcPr>
          <w:p w:rsidR="00C26C9B" w:rsidRPr="004F6069" w:rsidRDefault="00C26C9B" w:rsidP="00503C18">
            <w:pPr>
              <w:jc w:val="right"/>
              <w:rPr>
                <w:sz w:val="22"/>
                <w:szCs w:val="22"/>
              </w:rPr>
            </w:pPr>
            <w:r w:rsidRPr="004F6069">
              <w:rPr>
                <w:sz w:val="22"/>
                <w:szCs w:val="22"/>
              </w:rPr>
              <w:fldChar w:fldCharType="begin"/>
            </w:r>
            <w:r w:rsidRPr="004F6069">
              <w:rPr>
                <w:sz w:val="22"/>
                <w:szCs w:val="22"/>
              </w:rPr>
              <w:instrText xml:space="preserve"> =SUM(ABOVE) </w:instrText>
            </w:r>
            <w:r w:rsidRPr="004F6069">
              <w:rPr>
                <w:sz w:val="22"/>
                <w:szCs w:val="22"/>
              </w:rPr>
              <w:fldChar w:fldCharType="separate"/>
            </w:r>
            <w:r w:rsidRPr="004F6069">
              <w:rPr>
                <w:noProof/>
                <w:sz w:val="22"/>
                <w:szCs w:val="22"/>
              </w:rPr>
              <w:t>13,170.59</w:t>
            </w:r>
            <w:r w:rsidRPr="004F6069">
              <w:rPr>
                <w:sz w:val="22"/>
                <w:szCs w:val="22"/>
              </w:rPr>
              <w:fldChar w:fldCharType="end"/>
            </w:r>
          </w:p>
        </w:tc>
      </w:tr>
    </w:tbl>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p>
    <w:p w:rsidR="00C26C9B" w:rsidRPr="004F6069" w:rsidRDefault="00C26C9B" w:rsidP="00C26C9B">
      <w:pPr>
        <w:pStyle w:val="NoSpacing"/>
        <w:rPr>
          <w:rFonts w:ascii="Times New Roman" w:hAnsi="Times New Roman" w:cs="Times New Roman"/>
        </w:rPr>
      </w:pPr>
      <w:r w:rsidRPr="004F6069">
        <w:rPr>
          <w:rFonts w:ascii="Times New Roman" w:hAnsi="Times New Roman" w:cs="Times New Roman"/>
          <w:b/>
        </w:rPr>
        <w:t>WIC Transfers</w:t>
      </w:r>
      <w:r w:rsidRPr="004F6069">
        <w:rPr>
          <w:rFonts w:ascii="Times New Roman" w:hAnsi="Times New Roman" w:cs="Times New Roman"/>
        </w:rPr>
        <w:t xml:space="preserve"> – Mr. Wells moved and Ms. Weber seconded a motion to approve Resolution 2020-19, transferring the following within the WIC fund.  Roll call was unanimous – motion carried.</w:t>
      </w:r>
    </w:p>
    <w:p w:rsidR="0068674A" w:rsidRPr="004F6069" w:rsidRDefault="0068674A" w:rsidP="00C26C9B">
      <w:pPr>
        <w:pStyle w:val="NoSpacing"/>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097"/>
        <w:gridCol w:w="2167"/>
        <w:gridCol w:w="483"/>
        <w:gridCol w:w="2340"/>
        <w:gridCol w:w="990"/>
        <w:gridCol w:w="1165"/>
      </w:tblGrid>
      <w:tr w:rsidR="0068674A" w:rsidRPr="004F6069" w:rsidTr="00503C18">
        <w:tc>
          <w:tcPr>
            <w:tcW w:w="2097" w:type="dxa"/>
          </w:tcPr>
          <w:p w:rsidR="0068674A" w:rsidRPr="004F6069" w:rsidRDefault="0068674A" w:rsidP="00503C18">
            <w:pPr>
              <w:pStyle w:val="NoSpacing"/>
              <w:rPr>
                <w:sz w:val="22"/>
                <w:szCs w:val="22"/>
              </w:rPr>
            </w:pPr>
            <w:r w:rsidRPr="004F6069">
              <w:rPr>
                <w:sz w:val="22"/>
                <w:szCs w:val="22"/>
              </w:rPr>
              <w:t>022-0100-5110.00</w:t>
            </w:r>
          </w:p>
        </w:tc>
        <w:tc>
          <w:tcPr>
            <w:tcW w:w="2167" w:type="dxa"/>
          </w:tcPr>
          <w:p w:rsidR="0068674A" w:rsidRPr="004F6069" w:rsidRDefault="0068674A" w:rsidP="00503C18">
            <w:pPr>
              <w:pStyle w:val="NoSpacing"/>
              <w:rPr>
                <w:sz w:val="22"/>
                <w:szCs w:val="22"/>
              </w:rPr>
            </w:pPr>
            <w:r w:rsidRPr="004F6069">
              <w:rPr>
                <w:sz w:val="22"/>
                <w:szCs w:val="22"/>
              </w:rPr>
              <w:t>OPERS</w:t>
            </w:r>
          </w:p>
        </w:tc>
        <w:tc>
          <w:tcPr>
            <w:tcW w:w="483" w:type="dxa"/>
          </w:tcPr>
          <w:p w:rsidR="0068674A" w:rsidRPr="004F6069" w:rsidRDefault="0068674A" w:rsidP="00503C18">
            <w:pPr>
              <w:pStyle w:val="NoSpacing"/>
              <w:rPr>
                <w:sz w:val="22"/>
                <w:szCs w:val="22"/>
              </w:rPr>
            </w:pPr>
            <w:r w:rsidRPr="004F6069">
              <w:rPr>
                <w:sz w:val="22"/>
                <w:szCs w:val="22"/>
              </w:rPr>
              <w:t>To</w:t>
            </w:r>
          </w:p>
        </w:tc>
        <w:tc>
          <w:tcPr>
            <w:tcW w:w="2340" w:type="dxa"/>
          </w:tcPr>
          <w:p w:rsidR="0068674A" w:rsidRPr="004F6069" w:rsidRDefault="0068674A" w:rsidP="00503C18">
            <w:pPr>
              <w:pStyle w:val="NoSpacing"/>
              <w:rPr>
                <w:sz w:val="22"/>
                <w:szCs w:val="22"/>
              </w:rPr>
            </w:pPr>
            <w:r w:rsidRPr="004F6069">
              <w:rPr>
                <w:sz w:val="22"/>
                <w:szCs w:val="22"/>
              </w:rPr>
              <w:t>022-0100-5200.00</w:t>
            </w:r>
          </w:p>
        </w:tc>
        <w:tc>
          <w:tcPr>
            <w:tcW w:w="990" w:type="dxa"/>
          </w:tcPr>
          <w:p w:rsidR="0068674A" w:rsidRPr="004F6069" w:rsidRDefault="0068674A" w:rsidP="00503C18">
            <w:pPr>
              <w:pStyle w:val="NoSpacing"/>
              <w:rPr>
                <w:sz w:val="22"/>
                <w:szCs w:val="22"/>
              </w:rPr>
            </w:pPr>
            <w:r w:rsidRPr="004F6069">
              <w:rPr>
                <w:sz w:val="22"/>
                <w:szCs w:val="22"/>
              </w:rPr>
              <w:t>ODC</w:t>
            </w:r>
          </w:p>
        </w:tc>
        <w:tc>
          <w:tcPr>
            <w:tcW w:w="1165" w:type="dxa"/>
          </w:tcPr>
          <w:p w:rsidR="0068674A" w:rsidRPr="004F6069" w:rsidRDefault="0068674A" w:rsidP="00503C18">
            <w:pPr>
              <w:pStyle w:val="NoSpacing"/>
              <w:jc w:val="right"/>
              <w:rPr>
                <w:sz w:val="22"/>
                <w:szCs w:val="22"/>
              </w:rPr>
            </w:pPr>
            <w:r w:rsidRPr="004F6069">
              <w:rPr>
                <w:sz w:val="22"/>
                <w:szCs w:val="22"/>
              </w:rPr>
              <w:t>1,200.00</w:t>
            </w:r>
          </w:p>
        </w:tc>
      </w:tr>
      <w:tr w:rsidR="0068674A" w:rsidRPr="004F6069" w:rsidTr="00503C18">
        <w:tc>
          <w:tcPr>
            <w:tcW w:w="2097" w:type="dxa"/>
          </w:tcPr>
          <w:p w:rsidR="0068674A" w:rsidRPr="004F6069" w:rsidRDefault="0068674A" w:rsidP="00503C18">
            <w:pPr>
              <w:pStyle w:val="NoSpacing"/>
              <w:rPr>
                <w:sz w:val="22"/>
                <w:szCs w:val="22"/>
              </w:rPr>
            </w:pPr>
            <w:r w:rsidRPr="004F6069">
              <w:rPr>
                <w:sz w:val="22"/>
                <w:szCs w:val="22"/>
              </w:rPr>
              <w:t>022-0100-5113.00</w:t>
            </w:r>
          </w:p>
        </w:tc>
        <w:tc>
          <w:tcPr>
            <w:tcW w:w="2167" w:type="dxa"/>
          </w:tcPr>
          <w:p w:rsidR="0068674A" w:rsidRPr="004F6069" w:rsidRDefault="0068674A" w:rsidP="00503C18">
            <w:pPr>
              <w:pStyle w:val="NoSpacing"/>
              <w:rPr>
                <w:sz w:val="22"/>
                <w:szCs w:val="22"/>
              </w:rPr>
            </w:pPr>
            <w:r w:rsidRPr="004F6069">
              <w:rPr>
                <w:sz w:val="22"/>
                <w:szCs w:val="22"/>
              </w:rPr>
              <w:t>Health/Life/Dental</w:t>
            </w:r>
          </w:p>
        </w:tc>
        <w:tc>
          <w:tcPr>
            <w:tcW w:w="483" w:type="dxa"/>
          </w:tcPr>
          <w:p w:rsidR="0068674A" w:rsidRPr="004F6069" w:rsidRDefault="0068674A" w:rsidP="00503C18">
            <w:pPr>
              <w:pStyle w:val="NoSpacing"/>
              <w:rPr>
                <w:sz w:val="22"/>
                <w:szCs w:val="22"/>
              </w:rPr>
            </w:pPr>
            <w:r w:rsidRPr="004F6069">
              <w:rPr>
                <w:sz w:val="22"/>
                <w:szCs w:val="22"/>
              </w:rPr>
              <w:t>To</w:t>
            </w:r>
          </w:p>
        </w:tc>
        <w:tc>
          <w:tcPr>
            <w:tcW w:w="2340" w:type="dxa"/>
          </w:tcPr>
          <w:p w:rsidR="0068674A" w:rsidRPr="004F6069" w:rsidRDefault="0068674A" w:rsidP="00503C18">
            <w:pPr>
              <w:pStyle w:val="NoSpacing"/>
              <w:rPr>
                <w:sz w:val="22"/>
                <w:szCs w:val="22"/>
              </w:rPr>
            </w:pPr>
            <w:r w:rsidRPr="004F6069">
              <w:rPr>
                <w:sz w:val="22"/>
                <w:szCs w:val="22"/>
              </w:rPr>
              <w:t>022-0100-5200.00</w:t>
            </w:r>
          </w:p>
        </w:tc>
        <w:tc>
          <w:tcPr>
            <w:tcW w:w="990" w:type="dxa"/>
          </w:tcPr>
          <w:p w:rsidR="0068674A" w:rsidRPr="004F6069" w:rsidRDefault="0068674A" w:rsidP="00503C18">
            <w:pPr>
              <w:pStyle w:val="NoSpacing"/>
              <w:rPr>
                <w:sz w:val="22"/>
                <w:szCs w:val="22"/>
              </w:rPr>
            </w:pPr>
            <w:r w:rsidRPr="004F6069">
              <w:rPr>
                <w:sz w:val="22"/>
                <w:szCs w:val="22"/>
              </w:rPr>
              <w:t>ODC</w:t>
            </w:r>
          </w:p>
        </w:tc>
        <w:tc>
          <w:tcPr>
            <w:tcW w:w="1165" w:type="dxa"/>
          </w:tcPr>
          <w:p w:rsidR="0068674A" w:rsidRPr="004F6069" w:rsidRDefault="0068674A" w:rsidP="00503C18">
            <w:pPr>
              <w:pStyle w:val="NoSpacing"/>
              <w:jc w:val="right"/>
              <w:rPr>
                <w:sz w:val="22"/>
                <w:szCs w:val="22"/>
              </w:rPr>
            </w:pPr>
            <w:r w:rsidRPr="004F6069">
              <w:rPr>
                <w:sz w:val="22"/>
                <w:szCs w:val="22"/>
              </w:rPr>
              <w:t>1,486.00</w:t>
            </w:r>
          </w:p>
        </w:tc>
      </w:tr>
      <w:tr w:rsidR="0068674A" w:rsidRPr="004F6069" w:rsidTr="00503C18">
        <w:tc>
          <w:tcPr>
            <w:tcW w:w="2097" w:type="dxa"/>
          </w:tcPr>
          <w:p w:rsidR="0068674A" w:rsidRPr="004F6069" w:rsidRDefault="0068674A" w:rsidP="00503C18">
            <w:pPr>
              <w:pStyle w:val="NoSpacing"/>
              <w:rPr>
                <w:sz w:val="22"/>
                <w:szCs w:val="22"/>
              </w:rPr>
            </w:pPr>
            <w:r w:rsidRPr="004F6069">
              <w:rPr>
                <w:sz w:val="22"/>
                <w:szCs w:val="22"/>
              </w:rPr>
              <w:t>022-0100-5260.00</w:t>
            </w:r>
          </w:p>
        </w:tc>
        <w:tc>
          <w:tcPr>
            <w:tcW w:w="2167" w:type="dxa"/>
          </w:tcPr>
          <w:p w:rsidR="0068674A" w:rsidRPr="004F6069" w:rsidRDefault="0068674A" w:rsidP="00503C18">
            <w:pPr>
              <w:pStyle w:val="NoSpacing"/>
              <w:rPr>
                <w:sz w:val="22"/>
                <w:szCs w:val="22"/>
              </w:rPr>
            </w:pPr>
            <w:r w:rsidRPr="004F6069">
              <w:rPr>
                <w:sz w:val="22"/>
                <w:szCs w:val="22"/>
              </w:rPr>
              <w:t>Contract Services</w:t>
            </w:r>
          </w:p>
        </w:tc>
        <w:tc>
          <w:tcPr>
            <w:tcW w:w="483" w:type="dxa"/>
          </w:tcPr>
          <w:p w:rsidR="0068674A" w:rsidRPr="004F6069" w:rsidRDefault="0068674A" w:rsidP="00503C18">
            <w:pPr>
              <w:pStyle w:val="NoSpacing"/>
              <w:rPr>
                <w:sz w:val="22"/>
                <w:szCs w:val="22"/>
              </w:rPr>
            </w:pPr>
            <w:r w:rsidRPr="004F6069">
              <w:rPr>
                <w:sz w:val="22"/>
                <w:szCs w:val="22"/>
              </w:rPr>
              <w:t>To</w:t>
            </w:r>
          </w:p>
        </w:tc>
        <w:tc>
          <w:tcPr>
            <w:tcW w:w="2340" w:type="dxa"/>
          </w:tcPr>
          <w:p w:rsidR="0068674A" w:rsidRPr="004F6069" w:rsidRDefault="0068674A" w:rsidP="00503C18">
            <w:pPr>
              <w:pStyle w:val="NoSpacing"/>
              <w:rPr>
                <w:sz w:val="22"/>
                <w:szCs w:val="22"/>
              </w:rPr>
            </w:pPr>
            <w:r w:rsidRPr="004F6069">
              <w:rPr>
                <w:sz w:val="22"/>
                <w:szCs w:val="22"/>
              </w:rPr>
              <w:t>022-0100-5200.00</w:t>
            </w:r>
          </w:p>
        </w:tc>
        <w:tc>
          <w:tcPr>
            <w:tcW w:w="990" w:type="dxa"/>
          </w:tcPr>
          <w:p w:rsidR="0068674A" w:rsidRPr="004F6069" w:rsidRDefault="0068674A" w:rsidP="00503C18">
            <w:pPr>
              <w:pStyle w:val="NoSpacing"/>
              <w:rPr>
                <w:sz w:val="22"/>
                <w:szCs w:val="22"/>
              </w:rPr>
            </w:pPr>
            <w:r w:rsidRPr="004F6069">
              <w:rPr>
                <w:sz w:val="22"/>
                <w:szCs w:val="22"/>
              </w:rPr>
              <w:t>ODC</w:t>
            </w:r>
          </w:p>
        </w:tc>
        <w:tc>
          <w:tcPr>
            <w:tcW w:w="1165" w:type="dxa"/>
          </w:tcPr>
          <w:p w:rsidR="0068674A" w:rsidRPr="004F6069" w:rsidRDefault="0068674A" w:rsidP="00503C18">
            <w:pPr>
              <w:pStyle w:val="NoSpacing"/>
              <w:jc w:val="right"/>
              <w:rPr>
                <w:sz w:val="22"/>
                <w:szCs w:val="22"/>
              </w:rPr>
            </w:pPr>
            <w:r w:rsidRPr="004F6069">
              <w:rPr>
                <w:sz w:val="22"/>
                <w:szCs w:val="22"/>
              </w:rPr>
              <w:t>748.00</w:t>
            </w:r>
          </w:p>
        </w:tc>
      </w:tr>
    </w:tbl>
    <w:p w:rsidR="0068674A" w:rsidRPr="004F6069" w:rsidRDefault="0068674A" w:rsidP="0068674A">
      <w:pPr>
        <w:rPr>
          <w:sz w:val="22"/>
          <w:szCs w:val="22"/>
        </w:rPr>
      </w:pPr>
    </w:p>
    <w:p w:rsidR="0068674A" w:rsidRPr="004F6069" w:rsidRDefault="0068674A" w:rsidP="0068674A">
      <w:pPr>
        <w:rPr>
          <w:sz w:val="22"/>
          <w:szCs w:val="22"/>
        </w:rPr>
      </w:pPr>
      <w:r w:rsidRPr="004F6069">
        <w:rPr>
          <w:b/>
          <w:sz w:val="22"/>
          <w:szCs w:val="22"/>
        </w:rPr>
        <w:t>Coronavirus Response Additional Appropriations</w:t>
      </w:r>
      <w:r w:rsidRPr="004F6069">
        <w:rPr>
          <w:sz w:val="22"/>
          <w:szCs w:val="22"/>
        </w:rPr>
        <w:t xml:space="preserve"> – Dr. Poland moved and Mr. Wells seconded a motion to approve Resolution 2020-20, additional appropriations to the CR fund. – Roll call was unanimous – motion carried.</w:t>
      </w:r>
    </w:p>
    <w:p w:rsidR="0068674A" w:rsidRPr="004F6069" w:rsidRDefault="0068674A" w:rsidP="0068674A">
      <w:pPr>
        <w:rPr>
          <w:sz w:val="22"/>
          <w:szCs w:val="22"/>
        </w:rPr>
      </w:pPr>
    </w:p>
    <w:tbl>
      <w:tblPr>
        <w:tblStyle w:val="TableGrid"/>
        <w:tblW w:w="0" w:type="auto"/>
        <w:tblInd w:w="108" w:type="dxa"/>
        <w:tblLook w:val="04A0" w:firstRow="1" w:lastRow="0" w:firstColumn="1" w:lastColumn="0" w:noHBand="0" w:noVBand="1"/>
      </w:tblPr>
      <w:tblGrid>
        <w:gridCol w:w="2723"/>
        <w:gridCol w:w="2744"/>
        <w:gridCol w:w="2520"/>
      </w:tblGrid>
      <w:tr w:rsidR="0068674A" w:rsidRPr="004F6069" w:rsidTr="00503C18">
        <w:tc>
          <w:tcPr>
            <w:tcW w:w="2723" w:type="dxa"/>
          </w:tcPr>
          <w:p w:rsidR="0068674A" w:rsidRPr="004F6069" w:rsidRDefault="0068674A" w:rsidP="00503C18">
            <w:pPr>
              <w:pStyle w:val="NoSpacing"/>
              <w:rPr>
                <w:sz w:val="22"/>
                <w:szCs w:val="22"/>
              </w:rPr>
            </w:pPr>
            <w:r w:rsidRPr="004F6069">
              <w:rPr>
                <w:sz w:val="22"/>
                <w:szCs w:val="22"/>
              </w:rPr>
              <w:t>020-0300-5200.00</w:t>
            </w:r>
          </w:p>
        </w:tc>
        <w:tc>
          <w:tcPr>
            <w:tcW w:w="2744" w:type="dxa"/>
          </w:tcPr>
          <w:p w:rsidR="0068674A" w:rsidRPr="004F6069" w:rsidRDefault="0068674A" w:rsidP="00503C18">
            <w:pPr>
              <w:pStyle w:val="NoSpacing"/>
              <w:rPr>
                <w:sz w:val="22"/>
                <w:szCs w:val="22"/>
              </w:rPr>
            </w:pPr>
            <w:r w:rsidRPr="004F6069">
              <w:rPr>
                <w:sz w:val="22"/>
                <w:szCs w:val="22"/>
              </w:rPr>
              <w:t>Other Direct Costs</w:t>
            </w:r>
          </w:p>
        </w:tc>
        <w:tc>
          <w:tcPr>
            <w:tcW w:w="2520" w:type="dxa"/>
          </w:tcPr>
          <w:p w:rsidR="0068674A" w:rsidRPr="004F6069" w:rsidRDefault="0068674A" w:rsidP="00503C18">
            <w:pPr>
              <w:pStyle w:val="NoSpacing"/>
              <w:jc w:val="right"/>
              <w:rPr>
                <w:sz w:val="22"/>
                <w:szCs w:val="22"/>
              </w:rPr>
            </w:pPr>
            <w:r w:rsidRPr="004F6069">
              <w:rPr>
                <w:sz w:val="22"/>
                <w:szCs w:val="22"/>
              </w:rPr>
              <w:t>5,000.00</w:t>
            </w:r>
          </w:p>
        </w:tc>
      </w:tr>
      <w:tr w:rsidR="0068674A" w:rsidRPr="004F6069" w:rsidTr="00503C18">
        <w:tc>
          <w:tcPr>
            <w:tcW w:w="5467" w:type="dxa"/>
            <w:gridSpan w:val="2"/>
          </w:tcPr>
          <w:p w:rsidR="0068674A" w:rsidRPr="004F6069" w:rsidRDefault="0068674A" w:rsidP="00503C18">
            <w:pPr>
              <w:pStyle w:val="NoSpacing"/>
              <w:jc w:val="right"/>
              <w:rPr>
                <w:sz w:val="22"/>
                <w:szCs w:val="22"/>
              </w:rPr>
            </w:pPr>
            <w:r w:rsidRPr="004F6069">
              <w:rPr>
                <w:sz w:val="22"/>
                <w:szCs w:val="22"/>
              </w:rPr>
              <w:t>Total Additional Appropriations</w:t>
            </w:r>
          </w:p>
        </w:tc>
        <w:tc>
          <w:tcPr>
            <w:tcW w:w="2520" w:type="dxa"/>
          </w:tcPr>
          <w:p w:rsidR="0068674A" w:rsidRPr="004F6069" w:rsidRDefault="0068674A" w:rsidP="00503C18">
            <w:pPr>
              <w:pStyle w:val="NoSpacing"/>
              <w:jc w:val="right"/>
              <w:rPr>
                <w:sz w:val="22"/>
                <w:szCs w:val="22"/>
              </w:rPr>
            </w:pPr>
            <w:r w:rsidRPr="004F6069">
              <w:rPr>
                <w:sz w:val="22"/>
                <w:szCs w:val="22"/>
              </w:rPr>
              <w:t>5,000.00</w:t>
            </w:r>
          </w:p>
        </w:tc>
      </w:tr>
    </w:tbl>
    <w:p w:rsidR="0068674A" w:rsidRPr="004F6069" w:rsidRDefault="0068674A" w:rsidP="0068674A">
      <w:pPr>
        <w:rPr>
          <w:sz w:val="22"/>
          <w:szCs w:val="22"/>
        </w:rPr>
      </w:pPr>
    </w:p>
    <w:p w:rsidR="004F6069" w:rsidRDefault="004F6069" w:rsidP="0068674A">
      <w:pPr>
        <w:rPr>
          <w:b/>
          <w:sz w:val="22"/>
          <w:szCs w:val="22"/>
        </w:rPr>
      </w:pPr>
    </w:p>
    <w:p w:rsidR="004F6069" w:rsidRDefault="004F6069" w:rsidP="0068674A">
      <w:pPr>
        <w:rPr>
          <w:b/>
          <w:sz w:val="22"/>
          <w:szCs w:val="22"/>
        </w:rPr>
      </w:pPr>
    </w:p>
    <w:p w:rsidR="004F6069" w:rsidRDefault="004F6069" w:rsidP="0068674A">
      <w:pPr>
        <w:rPr>
          <w:b/>
          <w:sz w:val="22"/>
          <w:szCs w:val="22"/>
        </w:rPr>
      </w:pPr>
    </w:p>
    <w:p w:rsidR="004F6069" w:rsidRDefault="004F6069" w:rsidP="0068674A">
      <w:pPr>
        <w:rPr>
          <w:b/>
          <w:sz w:val="22"/>
          <w:szCs w:val="22"/>
        </w:rPr>
      </w:pPr>
    </w:p>
    <w:p w:rsidR="004F6069" w:rsidRDefault="004F6069" w:rsidP="0068674A">
      <w:pPr>
        <w:rPr>
          <w:b/>
          <w:sz w:val="22"/>
          <w:szCs w:val="22"/>
        </w:rPr>
      </w:pPr>
    </w:p>
    <w:p w:rsidR="004F6069" w:rsidRDefault="004F6069" w:rsidP="004F6069">
      <w:pPr>
        <w:rPr>
          <w:sz w:val="22"/>
          <w:szCs w:val="22"/>
        </w:rPr>
      </w:pPr>
    </w:p>
    <w:p w:rsidR="004F6069" w:rsidRDefault="004F6069" w:rsidP="004F6069">
      <w:pPr>
        <w:rPr>
          <w:sz w:val="22"/>
          <w:szCs w:val="22"/>
        </w:rPr>
      </w:pPr>
    </w:p>
    <w:p w:rsidR="004F6069" w:rsidRPr="004F6069" w:rsidRDefault="004F6069" w:rsidP="004F6069">
      <w:pPr>
        <w:rPr>
          <w:sz w:val="22"/>
          <w:szCs w:val="22"/>
        </w:rPr>
      </w:pPr>
      <w:r w:rsidRPr="004F6069">
        <w:rPr>
          <w:sz w:val="22"/>
          <w:szCs w:val="22"/>
        </w:rPr>
        <w:lastRenderedPageBreak/>
        <w:t>Board of Health Minutes</w:t>
      </w:r>
    </w:p>
    <w:p w:rsidR="004F6069" w:rsidRPr="004F6069" w:rsidRDefault="004F6069" w:rsidP="004F6069">
      <w:pPr>
        <w:rPr>
          <w:sz w:val="22"/>
          <w:szCs w:val="22"/>
        </w:rPr>
      </w:pPr>
      <w:r w:rsidRPr="004F6069">
        <w:rPr>
          <w:sz w:val="22"/>
          <w:szCs w:val="22"/>
        </w:rPr>
        <w:t>August 20, 2020</w:t>
      </w:r>
    </w:p>
    <w:p w:rsidR="004F6069" w:rsidRPr="004F6069" w:rsidRDefault="004F6069" w:rsidP="004F6069">
      <w:pPr>
        <w:rPr>
          <w:sz w:val="22"/>
          <w:szCs w:val="22"/>
        </w:rPr>
      </w:pPr>
      <w:r w:rsidRPr="004F6069">
        <w:rPr>
          <w:sz w:val="22"/>
          <w:szCs w:val="22"/>
        </w:rPr>
        <w:t>Page 2</w:t>
      </w:r>
    </w:p>
    <w:p w:rsidR="004F6069" w:rsidRPr="004F6069" w:rsidRDefault="004F6069" w:rsidP="004F6069">
      <w:pPr>
        <w:rPr>
          <w:sz w:val="22"/>
          <w:szCs w:val="22"/>
        </w:rPr>
      </w:pPr>
    </w:p>
    <w:p w:rsidR="0068674A" w:rsidRPr="004F6069" w:rsidRDefault="0068674A" w:rsidP="0068674A">
      <w:pPr>
        <w:rPr>
          <w:sz w:val="22"/>
          <w:szCs w:val="22"/>
        </w:rPr>
      </w:pPr>
      <w:r w:rsidRPr="004F6069">
        <w:rPr>
          <w:b/>
          <w:sz w:val="22"/>
          <w:szCs w:val="22"/>
        </w:rPr>
        <w:t>Contact Tracing Additional Appropriations</w:t>
      </w:r>
      <w:r w:rsidRPr="004F6069">
        <w:rPr>
          <w:sz w:val="22"/>
          <w:szCs w:val="22"/>
        </w:rPr>
        <w:t xml:space="preserve"> – Dr. Gwinn moved and Dr. Poland seconded a motion to approve Resolution 2020-21, additional appropriations to the CT fund. – Roll call was unanimous – motion carried.</w:t>
      </w:r>
    </w:p>
    <w:p w:rsidR="0068674A" w:rsidRPr="004F6069" w:rsidRDefault="0068674A" w:rsidP="0068674A">
      <w:pPr>
        <w:rPr>
          <w:sz w:val="22"/>
          <w:szCs w:val="22"/>
        </w:rPr>
      </w:pPr>
    </w:p>
    <w:tbl>
      <w:tblPr>
        <w:tblStyle w:val="TableGrid"/>
        <w:tblW w:w="0" w:type="auto"/>
        <w:tblInd w:w="108" w:type="dxa"/>
        <w:tblLook w:val="04A0" w:firstRow="1" w:lastRow="0" w:firstColumn="1" w:lastColumn="0" w:noHBand="0" w:noVBand="1"/>
      </w:tblPr>
      <w:tblGrid>
        <w:gridCol w:w="2723"/>
        <w:gridCol w:w="2744"/>
        <w:gridCol w:w="2520"/>
      </w:tblGrid>
      <w:tr w:rsidR="0068674A" w:rsidRPr="004F6069" w:rsidTr="00503C18">
        <w:tc>
          <w:tcPr>
            <w:tcW w:w="2723" w:type="dxa"/>
          </w:tcPr>
          <w:p w:rsidR="0068674A" w:rsidRPr="004F6069" w:rsidRDefault="0068674A" w:rsidP="00503C18">
            <w:pPr>
              <w:pStyle w:val="NoSpacing"/>
              <w:rPr>
                <w:sz w:val="22"/>
                <w:szCs w:val="22"/>
              </w:rPr>
            </w:pPr>
            <w:r w:rsidRPr="004F6069">
              <w:rPr>
                <w:sz w:val="22"/>
                <w:szCs w:val="22"/>
              </w:rPr>
              <w:t>020-0400-5102.00</w:t>
            </w:r>
          </w:p>
        </w:tc>
        <w:tc>
          <w:tcPr>
            <w:tcW w:w="2744" w:type="dxa"/>
          </w:tcPr>
          <w:p w:rsidR="0068674A" w:rsidRPr="004F6069" w:rsidRDefault="0068674A" w:rsidP="00503C18">
            <w:pPr>
              <w:pStyle w:val="NoSpacing"/>
              <w:rPr>
                <w:sz w:val="22"/>
                <w:szCs w:val="22"/>
              </w:rPr>
            </w:pPr>
            <w:r w:rsidRPr="004F6069">
              <w:rPr>
                <w:sz w:val="22"/>
                <w:szCs w:val="22"/>
              </w:rPr>
              <w:t>Salaries</w:t>
            </w:r>
          </w:p>
        </w:tc>
        <w:tc>
          <w:tcPr>
            <w:tcW w:w="2520" w:type="dxa"/>
          </w:tcPr>
          <w:p w:rsidR="0068674A" w:rsidRPr="004F6069" w:rsidRDefault="0068674A" w:rsidP="00503C18">
            <w:pPr>
              <w:pStyle w:val="NoSpacing"/>
              <w:jc w:val="right"/>
              <w:rPr>
                <w:sz w:val="22"/>
                <w:szCs w:val="22"/>
              </w:rPr>
            </w:pPr>
            <w:r w:rsidRPr="004F6069">
              <w:rPr>
                <w:sz w:val="22"/>
                <w:szCs w:val="22"/>
              </w:rPr>
              <w:t>10,000.00</w:t>
            </w:r>
          </w:p>
        </w:tc>
      </w:tr>
      <w:tr w:rsidR="0068674A" w:rsidRPr="004F6069" w:rsidTr="00503C18">
        <w:tc>
          <w:tcPr>
            <w:tcW w:w="2723" w:type="dxa"/>
          </w:tcPr>
          <w:p w:rsidR="0068674A" w:rsidRPr="004F6069" w:rsidRDefault="0068674A" w:rsidP="00503C18">
            <w:pPr>
              <w:pStyle w:val="NoSpacing"/>
              <w:rPr>
                <w:sz w:val="22"/>
                <w:szCs w:val="22"/>
              </w:rPr>
            </w:pPr>
            <w:r w:rsidRPr="004F6069">
              <w:rPr>
                <w:sz w:val="22"/>
                <w:szCs w:val="22"/>
              </w:rPr>
              <w:t>020-0400-5110.00</w:t>
            </w:r>
          </w:p>
        </w:tc>
        <w:tc>
          <w:tcPr>
            <w:tcW w:w="2744" w:type="dxa"/>
          </w:tcPr>
          <w:p w:rsidR="0068674A" w:rsidRPr="004F6069" w:rsidRDefault="0068674A" w:rsidP="00503C18">
            <w:pPr>
              <w:pStyle w:val="NoSpacing"/>
              <w:rPr>
                <w:sz w:val="22"/>
                <w:szCs w:val="22"/>
              </w:rPr>
            </w:pPr>
            <w:r w:rsidRPr="004F6069">
              <w:rPr>
                <w:sz w:val="22"/>
                <w:szCs w:val="22"/>
              </w:rPr>
              <w:t>OPERS</w:t>
            </w:r>
          </w:p>
        </w:tc>
        <w:tc>
          <w:tcPr>
            <w:tcW w:w="2520" w:type="dxa"/>
          </w:tcPr>
          <w:p w:rsidR="0068674A" w:rsidRPr="004F6069" w:rsidRDefault="0068674A" w:rsidP="00503C18">
            <w:pPr>
              <w:pStyle w:val="NoSpacing"/>
              <w:jc w:val="right"/>
              <w:rPr>
                <w:sz w:val="22"/>
                <w:szCs w:val="22"/>
              </w:rPr>
            </w:pPr>
            <w:r w:rsidRPr="004F6069">
              <w:rPr>
                <w:sz w:val="22"/>
                <w:szCs w:val="22"/>
              </w:rPr>
              <w:t>1,450.00</w:t>
            </w:r>
          </w:p>
        </w:tc>
      </w:tr>
      <w:tr w:rsidR="0068674A" w:rsidRPr="004F6069" w:rsidTr="00503C18">
        <w:tc>
          <w:tcPr>
            <w:tcW w:w="2723" w:type="dxa"/>
          </w:tcPr>
          <w:p w:rsidR="0068674A" w:rsidRPr="004F6069" w:rsidRDefault="0068674A" w:rsidP="00503C18">
            <w:pPr>
              <w:pStyle w:val="NoSpacing"/>
              <w:rPr>
                <w:sz w:val="22"/>
                <w:szCs w:val="22"/>
              </w:rPr>
            </w:pPr>
            <w:r w:rsidRPr="004F6069">
              <w:rPr>
                <w:sz w:val="22"/>
                <w:szCs w:val="22"/>
              </w:rPr>
              <w:t>020-0400-5115.00</w:t>
            </w:r>
          </w:p>
        </w:tc>
        <w:tc>
          <w:tcPr>
            <w:tcW w:w="2744" w:type="dxa"/>
          </w:tcPr>
          <w:p w:rsidR="0068674A" w:rsidRPr="004F6069" w:rsidRDefault="0068674A" w:rsidP="00503C18">
            <w:pPr>
              <w:pStyle w:val="NoSpacing"/>
              <w:rPr>
                <w:sz w:val="22"/>
                <w:szCs w:val="22"/>
              </w:rPr>
            </w:pPr>
            <w:r w:rsidRPr="004F6069">
              <w:rPr>
                <w:sz w:val="22"/>
                <w:szCs w:val="22"/>
              </w:rPr>
              <w:t>Medicare</w:t>
            </w:r>
          </w:p>
        </w:tc>
        <w:tc>
          <w:tcPr>
            <w:tcW w:w="2520" w:type="dxa"/>
          </w:tcPr>
          <w:p w:rsidR="0068674A" w:rsidRPr="004F6069" w:rsidRDefault="0068674A" w:rsidP="00503C18">
            <w:pPr>
              <w:pStyle w:val="NoSpacing"/>
              <w:jc w:val="right"/>
              <w:rPr>
                <w:sz w:val="22"/>
                <w:szCs w:val="22"/>
              </w:rPr>
            </w:pPr>
            <w:r w:rsidRPr="004F6069">
              <w:rPr>
                <w:sz w:val="22"/>
                <w:szCs w:val="22"/>
              </w:rPr>
              <w:t>145.00</w:t>
            </w:r>
          </w:p>
        </w:tc>
      </w:tr>
      <w:tr w:rsidR="0068674A" w:rsidRPr="004F6069" w:rsidTr="00503C18">
        <w:tc>
          <w:tcPr>
            <w:tcW w:w="2723" w:type="dxa"/>
          </w:tcPr>
          <w:p w:rsidR="0068674A" w:rsidRPr="004F6069" w:rsidRDefault="0068674A" w:rsidP="00503C18">
            <w:pPr>
              <w:pStyle w:val="NoSpacing"/>
              <w:rPr>
                <w:sz w:val="22"/>
                <w:szCs w:val="22"/>
              </w:rPr>
            </w:pPr>
            <w:r w:rsidRPr="004F6069">
              <w:rPr>
                <w:sz w:val="22"/>
                <w:szCs w:val="22"/>
              </w:rPr>
              <w:t>020-0400-5200.00</w:t>
            </w:r>
          </w:p>
        </w:tc>
        <w:tc>
          <w:tcPr>
            <w:tcW w:w="2744" w:type="dxa"/>
          </w:tcPr>
          <w:p w:rsidR="0068674A" w:rsidRPr="004F6069" w:rsidRDefault="0068674A" w:rsidP="00503C18">
            <w:pPr>
              <w:pStyle w:val="NoSpacing"/>
              <w:rPr>
                <w:sz w:val="22"/>
                <w:szCs w:val="22"/>
              </w:rPr>
            </w:pPr>
            <w:r w:rsidRPr="004F6069">
              <w:rPr>
                <w:sz w:val="22"/>
                <w:szCs w:val="22"/>
              </w:rPr>
              <w:t>Other Direct Costs</w:t>
            </w:r>
          </w:p>
        </w:tc>
        <w:tc>
          <w:tcPr>
            <w:tcW w:w="2520" w:type="dxa"/>
          </w:tcPr>
          <w:p w:rsidR="0068674A" w:rsidRPr="004F6069" w:rsidRDefault="0068674A" w:rsidP="00503C18">
            <w:pPr>
              <w:pStyle w:val="NoSpacing"/>
              <w:jc w:val="right"/>
              <w:rPr>
                <w:sz w:val="22"/>
                <w:szCs w:val="22"/>
              </w:rPr>
            </w:pPr>
            <w:r w:rsidRPr="004F6069">
              <w:rPr>
                <w:sz w:val="22"/>
                <w:szCs w:val="22"/>
              </w:rPr>
              <w:t>10,000.00</w:t>
            </w:r>
          </w:p>
        </w:tc>
      </w:tr>
      <w:tr w:rsidR="0068674A" w:rsidRPr="004F6069" w:rsidTr="00503C18">
        <w:tc>
          <w:tcPr>
            <w:tcW w:w="2723" w:type="dxa"/>
          </w:tcPr>
          <w:p w:rsidR="0068674A" w:rsidRPr="004F6069" w:rsidRDefault="0068674A" w:rsidP="00503C18">
            <w:pPr>
              <w:pStyle w:val="NoSpacing"/>
              <w:rPr>
                <w:sz w:val="22"/>
                <w:szCs w:val="22"/>
              </w:rPr>
            </w:pPr>
            <w:r w:rsidRPr="004F6069">
              <w:rPr>
                <w:sz w:val="22"/>
                <w:szCs w:val="22"/>
              </w:rPr>
              <w:t>020-0400-5260.00</w:t>
            </w:r>
          </w:p>
        </w:tc>
        <w:tc>
          <w:tcPr>
            <w:tcW w:w="2744" w:type="dxa"/>
          </w:tcPr>
          <w:p w:rsidR="0068674A" w:rsidRPr="004F6069" w:rsidRDefault="0068674A" w:rsidP="00503C18">
            <w:pPr>
              <w:pStyle w:val="NoSpacing"/>
              <w:rPr>
                <w:sz w:val="22"/>
                <w:szCs w:val="22"/>
              </w:rPr>
            </w:pPr>
            <w:r w:rsidRPr="004F6069">
              <w:rPr>
                <w:sz w:val="22"/>
                <w:szCs w:val="22"/>
              </w:rPr>
              <w:t>Contract Services</w:t>
            </w:r>
          </w:p>
        </w:tc>
        <w:tc>
          <w:tcPr>
            <w:tcW w:w="2520" w:type="dxa"/>
          </w:tcPr>
          <w:p w:rsidR="0068674A" w:rsidRPr="004F6069" w:rsidRDefault="0068674A" w:rsidP="00503C18">
            <w:pPr>
              <w:pStyle w:val="NoSpacing"/>
              <w:jc w:val="right"/>
              <w:rPr>
                <w:sz w:val="22"/>
                <w:szCs w:val="22"/>
              </w:rPr>
            </w:pPr>
            <w:r w:rsidRPr="004F6069">
              <w:rPr>
                <w:sz w:val="22"/>
                <w:szCs w:val="22"/>
              </w:rPr>
              <w:t>25,434.00</w:t>
            </w:r>
          </w:p>
        </w:tc>
      </w:tr>
      <w:tr w:rsidR="0068674A" w:rsidRPr="004F6069" w:rsidTr="00503C18">
        <w:tc>
          <w:tcPr>
            <w:tcW w:w="5467" w:type="dxa"/>
            <w:gridSpan w:val="2"/>
          </w:tcPr>
          <w:p w:rsidR="0068674A" w:rsidRPr="004F6069" w:rsidRDefault="0068674A" w:rsidP="00503C18">
            <w:pPr>
              <w:pStyle w:val="NoSpacing"/>
              <w:jc w:val="right"/>
              <w:rPr>
                <w:sz w:val="22"/>
                <w:szCs w:val="22"/>
              </w:rPr>
            </w:pPr>
            <w:r w:rsidRPr="004F6069">
              <w:rPr>
                <w:sz w:val="22"/>
                <w:szCs w:val="22"/>
              </w:rPr>
              <w:t>Total Additional Appropriations</w:t>
            </w:r>
          </w:p>
        </w:tc>
        <w:tc>
          <w:tcPr>
            <w:tcW w:w="2520" w:type="dxa"/>
          </w:tcPr>
          <w:p w:rsidR="0068674A" w:rsidRPr="004F6069" w:rsidRDefault="0068674A" w:rsidP="00503C18">
            <w:pPr>
              <w:pStyle w:val="NoSpacing"/>
              <w:jc w:val="right"/>
              <w:rPr>
                <w:sz w:val="22"/>
                <w:szCs w:val="22"/>
              </w:rPr>
            </w:pPr>
            <w:r w:rsidRPr="004F6069">
              <w:fldChar w:fldCharType="begin"/>
            </w:r>
            <w:r w:rsidRPr="004F6069">
              <w:rPr>
                <w:sz w:val="22"/>
                <w:szCs w:val="22"/>
              </w:rPr>
              <w:instrText xml:space="preserve"> =SUM(ABOVE) </w:instrText>
            </w:r>
            <w:r w:rsidRPr="004F6069">
              <w:fldChar w:fldCharType="separate"/>
            </w:r>
            <w:r w:rsidRPr="004F6069">
              <w:rPr>
                <w:noProof/>
                <w:sz w:val="22"/>
                <w:szCs w:val="22"/>
              </w:rPr>
              <w:t>47,029</w:t>
            </w:r>
            <w:r w:rsidRPr="004F6069">
              <w:fldChar w:fldCharType="end"/>
            </w:r>
            <w:r w:rsidRPr="004F6069">
              <w:rPr>
                <w:sz w:val="22"/>
                <w:szCs w:val="22"/>
              </w:rPr>
              <w:t>.00</w:t>
            </w:r>
          </w:p>
        </w:tc>
      </w:tr>
    </w:tbl>
    <w:p w:rsidR="0068674A" w:rsidRPr="004F6069" w:rsidRDefault="0068674A" w:rsidP="0068674A">
      <w:pPr>
        <w:rPr>
          <w:sz w:val="22"/>
          <w:szCs w:val="22"/>
        </w:rPr>
      </w:pPr>
    </w:p>
    <w:p w:rsidR="00C26C9B" w:rsidRPr="004F6069" w:rsidRDefault="005E728A" w:rsidP="00C26C9B">
      <w:pPr>
        <w:pStyle w:val="NoSpacing"/>
        <w:rPr>
          <w:rFonts w:ascii="Times New Roman" w:hAnsi="Times New Roman" w:cs="Times New Roman"/>
        </w:rPr>
      </w:pPr>
      <w:r w:rsidRPr="004F6069">
        <w:rPr>
          <w:rFonts w:ascii="Times New Roman" w:hAnsi="Times New Roman" w:cs="Times New Roman"/>
          <w:b/>
        </w:rPr>
        <w:t>Detailed Trial Balance</w:t>
      </w:r>
      <w:r w:rsidRPr="004F6069">
        <w:rPr>
          <w:rFonts w:ascii="Times New Roman" w:hAnsi="Times New Roman" w:cs="Times New Roman"/>
        </w:rPr>
        <w:t xml:space="preserve"> </w:t>
      </w:r>
      <w:r w:rsidR="003B3B4D" w:rsidRPr="004F6069">
        <w:rPr>
          <w:rFonts w:ascii="Times New Roman" w:hAnsi="Times New Roman" w:cs="Times New Roman"/>
        </w:rPr>
        <w:t>–</w:t>
      </w:r>
      <w:r w:rsidRPr="004F6069">
        <w:rPr>
          <w:rFonts w:ascii="Times New Roman" w:hAnsi="Times New Roman" w:cs="Times New Roman"/>
        </w:rPr>
        <w:t xml:space="preserve"> </w:t>
      </w:r>
      <w:r w:rsidR="003B3B4D" w:rsidRPr="004F6069">
        <w:rPr>
          <w:rFonts w:ascii="Times New Roman" w:hAnsi="Times New Roman" w:cs="Times New Roman"/>
        </w:rPr>
        <w:t>Dr. Poland moved and Ms. Weber seconded a motion to accept the Detailed Trial Balance for the month ended July 31, 2020. – Roll call was unanimous – motion carried.</w:t>
      </w:r>
    </w:p>
    <w:p w:rsidR="003B3B4D" w:rsidRPr="004F6069" w:rsidRDefault="003B3B4D" w:rsidP="00C26C9B">
      <w:pPr>
        <w:pStyle w:val="NoSpacing"/>
        <w:rPr>
          <w:rFonts w:ascii="Times New Roman" w:hAnsi="Times New Roman" w:cs="Times New Roman"/>
        </w:rPr>
      </w:pPr>
    </w:p>
    <w:p w:rsidR="003B3B4D" w:rsidRPr="004F6069" w:rsidRDefault="003B3B4D" w:rsidP="00C26C9B">
      <w:pPr>
        <w:pStyle w:val="NoSpacing"/>
        <w:rPr>
          <w:rFonts w:ascii="Times New Roman" w:hAnsi="Times New Roman" w:cs="Times New Roman"/>
        </w:rPr>
      </w:pPr>
      <w:r w:rsidRPr="004F6069">
        <w:rPr>
          <w:rFonts w:ascii="Times New Roman" w:hAnsi="Times New Roman" w:cs="Times New Roman"/>
          <w:b/>
        </w:rPr>
        <w:t>CFLP Grant Application</w:t>
      </w:r>
      <w:r w:rsidRPr="004F6069">
        <w:rPr>
          <w:rFonts w:ascii="Times New Roman" w:hAnsi="Times New Roman" w:cs="Times New Roman"/>
        </w:rPr>
        <w:t xml:space="preserve"> – Ms. Weber moved and Dr. Gwinn seconded a motion to approve the Coshocton, Fairfield, Licking and Perry Solid Waste District (CFLP) grant application for 2021. The amount of the grant is $47,764.00. – Roll call was unanimous – motion carried.</w:t>
      </w:r>
    </w:p>
    <w:p w:rsidR="003B3B4D" w:rsidRPr="004F6069" w:rsidRDefault="003B3B4D" w:rsidP="00C26C9B">
      <w:pPr>
        <w:pStyle w:val="NoSpacing"/>
        <w:rPr>
          <w:rFonts w:ascii="Times New Roman" w:hAnsi="Times New Roman" w:cs="Times New Roman"/>
        </w:rPr>
      </w:pPr>
    </w:p>
    <w:p w:rsidR="003B3B4D" w:rsidRPr="004F6069" w:rsidRDefault="003B3B4D" w:rsidP="00C26C9B">
      <w:pPr>
        <w:pStyle w:val="NoSpacing"/>
        <w:rPr>
          <w:rFonts w:ascii="Times New Roman" w:hAnsi="Times New Roman" w:cs="Times New Roman"/>
        </w:rPr>
      </w:pPr>
      <w:r w:rsidRPr="004F6069">
        <w:rPr>
          <w:rFonts w:ascii="Times New Roman" w:hAnsi="Times New Roman" w:cs="Times New Roman"/>
          <w:b/>
        </w:rPr>
        <w:t>Residual Landfill License Transfer</w:t>
      </w:r>
      <w:r w:rsidRPr="004F6069">
        <w:rPr>
          <w:rFonts w:ascii="Times New Roman" w:hAnsi="Times New Roman" w:cs="Times New Roman"/>
        </w:rPr>
        <w:t xml:space="preserve"> – Gr. Gwinn moved and Dr. Poland seconded a motion to approve transferring the Residual Landfill License issued to AEP to Conesville Industrial Park pending financial assurances from the Ohio EPA. – Roll call was unanimous – motion carried.</w:t>
      </w:r>
    </w:p>
    <w:p w:rsidR="003B3B4D" w:rsidRPr="004F6069" w:rsidRDefault="003B3B4D" w:rsidP="00C26C9B">
      <w:pPr>
        <w:pStyle w:val="NoSpacing"/>
        <w:rPr>
          <w:rFonts w:ascii="Times New Roman" w:hAnsi="Times New Roman" w:cs="Times New Roman"/>
        </w:rPr>
      </w:pPr>
    </w:p>
    <w:p w:rsidR="003B3B4D" w:rsidRPr="004F6069" w:rsidRDefault="003B3B4D" w:rsidP="00C26C9B">
      <w:pPr>
        <w:pStyle w:val="NoSpacing"/>
        <w:rPr>
          <w:rFonts w:ascii="Times New Roman" w:hAnsi="Times New Roman" w:cs="Times New Roman"/>
        </w:rPr>
      </w:pPr>
      <w:r w:rsidRPr="004F6069">
        <w:rPr>
          <w:rFonts w:ascii="Times New Roman" w:hAnsi="Times New Roman" w:cs="Times New Roman"/>
          <w:b/>
        </w:rPr>
        <w:t>Nursing</w:t>
      </w:r>
      <w:r w:rsidRPr="004F6069">
        <w:rPr>
          <w:rFonts w:ascii="Times New Roman" w:hAnsi="Times New Roman" w:cs="Times New Roman"/>
        </w:rPr>
        <w:t xml:space="preserve"> – Mr. Lonsinger reported that staff is still busy with Covid contacts and tracing.  We are still utilizing two contact tracers provided by ODH.</w:t>
      </w:r>
    </w:p>
    <w:p w:rsidR="003B3B4D" w:rsidRPr="004F6069" w:rsidRDefault="003B3B4D" w:rsidP="00C26C9B">
      <w:pPr>
        <w:pStyle w:val="NoSpacing"/>
        <w:rPr>
          <w:rFonts w:ascii="Times New Roman" w:hAnsi="Times New Roman" w:cs="Times New Roman"/>
        </w:rPr>
      </w:pPr>
    </w:p>
    <w:p w:rsidR="003B3B4D" w:rsidRPr="004F6069" w:rsidRDefault="003B3B4D" w:rsidP="00C26C9B">
      <w:pPr>
        <w:pStyle w:val="NoSpacing"/>
        <w:rPr>
          <w:rFonts w:ascii="Times New Roman" w:hAnsi="Times New Roman" w:cs="Times New Roman"/>
        </w:rPr>
      </w:pPr>
      <w:r w:rsidRPr="004F6069">
        <w:rPr>
          <w:rFonts w:ascii="Times New Roman" w:hAnsi="Times New Roman" w:cs="Times New Roman"/>
          <w:b/>
        </w:rPr>
        <w:t>WIC</w:t>
      </w:r>
      <w:r w:rsidRPr="004F6069">
        <w:rPr>
          <w:rFonts w:ascii="Times New Roman" w:hAnsi="Times New Roman" w:cs="Times New Roman"/>
        </w:rPr>
        <w:t xml:space="preserve"> – Mr. Lonsinger reported that WIC held a Virtual Baby Expo with good community participation.</w:t>
      </w:r>
    </w:p>
    <w:p w:rsidR="003B3B4D" w:rsidRPr="004F6069" w:rsidRDefault="003B3B4D" w:rsidP="00C26C9B">
      <w:pPr>
        <w:pStyle w:val="NoSpacing"/>
        <w:rPr>
          <w:rFonts w:ascii="Times New Roman" w:hAnsi="Times New Roman" w:cs="Times New Roman"/>
        </w:rPr>
      </w:pPr>
    </w:p>
    <w:p w:rsidR="003B3B4D" w:rsidRPr="004F6069" w:rsidRDefault="002E469A" w:rsidP="00C26C9B">
      <w:pPr>
        <w:pStyle w:val="NoSpacing"/>
        <w:rPr>
          <w:rFonts w:ascii="Times New Roman" w:hAnsi="Times New Roman" w:cs="Times New Roman"/>
        </w:rPr>
      </w:pPr>
      <w:r w:rsidRPr="004F6069">
        <w:rPr>
          <w:rFonts w:ascii="Times New Roman" w:hAnsi="Times New Roman" w:cs="Times New Roman"/>
          <w:b/>
        </w:rPr>
        <w:t>Coronavirus/Contact Tracing</w:t>
      </w:r>
      <w:r w:rsidRPr="004F6069">
        <w:rPr>
          <w:rFonts w:ascii="Times New Roman" w:hAnsi="Times New Roman" w:cs="Times New Roman"/>
        </w:rPr>
        <w:t xml:space="preserve"> – Dr. Poland moved and Ms. Weber seconded a motion to approve a contractual agreement with the Coshocton City Board of Health to provide the Coshocton City Health Department with funding from the Contact Tracing FY20 grant.  The agreement shall be in effect from May 01, 2020 thru December 30, 2020.  Amount of the agreement shall not exceed $37,000.00. – Roll call was unanimous – motion carried.</w:t>
      </w:r>
    </w:p>
    <w:p w:rsidR="002E469A" w:rsidRPr="004F6069" w:rsidRDefault="002E469A" w:rsidP="00C26C9B">
      <w:pPr>
        <w:pStyle w:val="NoSpacing"/>
        <w:rPr>
          <w:rFonts w:ascii="Times New Roman" w:hAnsi="Times New Roman" w:cs="Times New Roman"/>
        </w:rPr>
      </w:pPr>
    </w:p>
    <w:p w:rsidR="002E469A" w:rsidRPr="004F6069" w:rsidRDefault="00C7514E" w:rsidP="00C26C9B">
      <w:pPr>
        <w:pStyle w:val="NoSpacing"/>
        <w:rPr>
          <w:rFonts w:ascii="Times New Roman" w:hAnsi="Times New Roman" w:cs="Times New Roman"/>
        </w:rPr>
      </w:pPr>
      <w:r w:rsidRPr="004F6069">
        <w:rPr>
          <w:rFonts w:ascii="Times New Roman" w:hAnsi="Times New Roman" w:cs="Times New Roman"/>
          <w:b/>
        </w:rPr>
        <w:t>Health Commissioner’s Report</w:t>
      </w:r>
      <w:r w:rsidRPr="004F6069">
        <w:rPr>
          <w:rFonts w:ascii="Times New Roman" w:hAnsi="Times New Roman" w:cs="Times New Roman"/>
        </w:rPr>
        <w:t xml:space="preserve"> – Mr. Lonsinger reported the following:</w:t>
      </w:r>
    </w:p>
    <w:p w:rsidR="00C7514E" w:rsidRPr="004F6069" w:rsidRDefault="00C7514E" w:rsidP="00C26C9B">
      <w:pPr>
        <w:pStyle w:val="NoSpacing"/>
        <w:rPr>
          <w:rFonts w:ascii="Times New Roman" w:hAnsi="Times New Roman" w:cs="Times New Roman"/>
        </w:rPr>
      </w:pPr>
    </w:p>
    <w:p w:rsidR="00C7514E" w:rsidRPr="004F6069" w:rsidRDefault="00C7514E" w:rsidP="00086062">
      <w:pPr>
        <w:pStyle w:val="NoSpacing"/>
        <w:numPr>
          <w:ilvl w:val="0"/>
          <w:numId w:val="1"/>
        </w:numPr>
        <w:rPr>
          <w:rFonts w:ascii="Times New Roman" w:hAnsi="Times New Roman" w:cs="Times New Roman"/>
        </w:rPr>
      </w:pPr>
      <w:r w:rsidRPr="004F6069">
        <w:rPr>
          <w:rFonts w:ascii="Times New Roman" w:hAnsi="Times New Roman" w:cs="Times New Roman"/>
        </w:rPr>
        <w:t xml:space="preserve">Informed the Board that the District Advisory Council (DAC) met via “Zoom” meeting on August 11, 2020 and reappointed Don Wells to another </w:t>
      </w:r>
      <w:proofErr w:type="gramStart"/>
      <w:r w:rsidRPr="004F6069">
        <w:rPr>
          <w:rFonts w:ascii="Times New Roman" w:hAnsi="Times New Roman" w:cs="Times New Roman"/>
        </w:rPr>
        <w:t>five year</w:t>
      </w:r>
      <w:proofErr w:type="gramEnd"/>
      <w:r w:rsidRPr="004F6069">
        <w:rPr>
          <w:rFonts w:ascii="Times New Roman" w:hAnsi="Times New Roman" w:cs="Times New Roman"/>
        </w:rPr>
        <w:t xml:space="preserve"> term.</w:t>
      </w:r>
    </w:p>
    <w:p w:rsidR="00C7514E" w:rsidRPr="004F6069" w:rsidRDefault="00C7514E" w:rsidP="00C26C9B">
      <w:pPr>
        <w:pStyle w:val="NoSpacing"/>
        <w:rPr>
          <w:rFonts w:ascii="Times New Roman" w:hAnsi="Times New Roman" w:cs="Times New Roman"/>
        </w:rPr>
      </w:pPr>
    </w:p>
    <w:p w:rsidR="00C7514E" w:rsidRPr="004F6069" w:rsidRDefault="00C7514E" w:rsidP="00086062">
      <w:pPr>
        <w:pStyle w:val="NoSpacing"/>
        <w:numPr>
          <w:ilvl w:val="0"/>
          <w:numId w:val="1"/>
        </w:numPr>
        <w:rPr>
          <w:rFonts w:ascii="Times New Roman" w:hAnsi="Times New Roman" w:cs="Times New Roman"/>
        </w:rPr>
      </w:pPr>
      <w:r w:rsidRPr="004F6069">
        <w:rPr>
          <w:rFonts w:ascii="Times New Roman" w:hAnsi="Times New Roman" w:cs="Times New Roman"/>
        </w:rPr>
        <w:t xml:space="preserve">He asked for a motion and Dr. Gwinn moved with Dr. Poland seconding the motion to approve applying to the Coshocton Foundation for $2,430.00 to aid the </w:t>
      </w:r>
      <w:proofErr w:type="spellStart"/>
      <w:r w:rsidRPr="004F6069">
        <w:rPr>
          <w:rFonts w:ascii="Times New Roman" w:hAnsi="Times New Roman" w:cs="Times New Roman"/>
        </w:rPr>
        <w:t>carseat</w:t>
      </w:r>
      <w:proofErr w:type="spellEnd"/>
      <w:r w:rsidRPr="004F6069">
        <w:rPr>
          <w:rFonts w:ascii="Times New Roman" w:hAnsi="Times New Roman" w:cs="Times New Roman"/>
        </w:rPr>
        <w:t xml:space="preserve"> program. – Roll call was unanimous </w:t>
      </w:r>
    </w:p>
    <w:p w:rsidR="00C7514E" w:rsidRPr="004F6069" w:rsidRDefault="00C7514E" w:rsidP="00C26C9B">
      <w:pPr>
        <w:pStyle w:val="NoSpacing"/>
        <w:rPr>
          <w:rFonts w:ascii="Times New Roman" w:hAnsi="Times New Roman" w:cs="Times New Roman"/>
        </w:rPr>
      </w:pPr>
    </w:p>
    <w:p w:rsidR="00C7514E" w:rsidRDefault="00C7514E" w:rsidP="00086062">
      <w:pPr>
        <w:pStyle w:val="NoSpacing"/>
        <w:numPr>
          <w:ilvl w:val="0"/>
          <w:numId w:val="1"/>
        </w:numPr>
        <w:rPr>
          <w:rFonts w:ascii="Times New Roman" w:hAnsi="Times New Roman" w:cs="Times New Roman"/>
        </w:rPr>
      </w:pPr>
      <w:r w:rsidRPr="004F6069">
        <w:rPr>
          <w:rFonts w:ascii="Times New Roman" w:hAnsi="Times New Roman" w:cs="Times New Roman"/>
        </w:rPr>
        <w:t xml:space="preserve">Covid – </w:t>
      </w:r>
      <w:r w:rsidR="00086062" w:rsidRPr="004F6069">
        <w:rPr>
          <w:rFonts w:ascii="Times New Roman" w:hAnsi="Times New Roman" w:cs="Times New Roman"/>
        </w:rPr>
        <w:t>Mr. Lonsinger is</w:t>
      </w:r>
      <w:r w:rsidRPr="004F6069">
        <w:rPr>
          <w:rFonts w:ascii="Times New Roman" w:hAnsi="Times New Roman" w:cs="Times New Roman"/>
        </w:rPr>
        <w:t xml:space="preserve"> in close contact with the schools to work on a safe reopening and to help interpret the Governor’s orders for high school sports.</w:t>
      </w:r>
    </w:p>
    <w:p w:rsidR="004F6069" w:rsidRDefault="004F6069" w:rsidP="004F6069">
      <w:pPr>
        <w:pStyle w:val="NoSpacing"/>
        <w:rPr>
          <w:rFonts w:ascii="Times New Roman" w:eastAsia="Times New Roman" w:hAnsi="Times New Roman" w:cs="Times New Roman"/>
          <w:sz w:val="24"/>
          <w:szCs w:val="24"/>
        </w:rPr>
      </w:pPr>
    </w:p>
    <w:p w:rsidR="004F6069" w:rsidRDefault="004F6069" w:rsidP="004F6069">
      <w:pPr>
        <w:pStyle w:val="NoSpacing"/>
        <w:rPr>
          <w:rFonts w:ascii="Times New Roman" w:eastAsia="Times New Roman" w:hAnsi="Times New Roman" w:cs="Times New Roman"/>
          <w:sz w:val="24"/>
          <w:szCs w:val="24"/>
        </w:rPr>
      </w:pPr>
    </w:p>
    <w:p w:rsidR="004F6069" w:rsidRPr="004F6069" w:rsidRDefault="004F6069" w:rsidP="004F6069">
      <w:pPr>
        <w:pStyle w:val="NoSpacing"/>
        <w:rPr>
          <w:rFonts w:ascii="Times New Roman" w:eastAsia="Times New Roman" w:hAnsi="Times New Roman" w:cs="Times New Roman"/>
        </w:rPr>
      </w:pPr>
      <w:r w:rsidRPr="004F6069">
        <w:rPr>
          <w:rFonts w:ascii="Times New Roman" w:eastAsia="Times New Roman" w:hAnsi="Times New Roman" w:cs="Times New Roman"/>
        </w:rPr>
        <w:lastRenderedPageBreak/>
        <w:t>Board of Health Minutes</w:t>
      </w:r>
    </w:p>
    <w:p w:rsidR="004F6069" w:rsidRPr="004F6069" w:rsidRDefault="004F6069" w:rsidP="004F6069">
      <w:pPr>
        <w:pStyle w:val="NoSpacing"/>
        <w:rPr>
          <w:rFonts w:ascii="Times New Roman" w:eastAsia="Times New Roman" w:hAnsi="Times New Roman" w:cs="Times New Roman"/>
        </w:rPr>
      </w:pPr>
      <w:r w:rsidRPr="004F6069">
        <w:rPr>
          <w:rFonts w:ascii="Times New Roman" w:eastAsia="Times New Roman" w:hAnsi="Times New Roman" w:cs="Times New Roman"/>
        </w:rPr>
        <w:t>August 20, 2020</w:t>
      </w:r>
    </w:p>
    <w:p w:rsidR="004F6069" w:rsidRPr="004F6069" w:rsidRDefault="004F6069" w:rsidP="004F6069">
      <w:pPr>
        <w:pStyle w:val="NoSpacing"/>
        <w:rPr>
          <w:rFonts w:ascii="Times New Roman" w:hAnsi="Times New Roman" w:cs="Times New Roman"/>
        </w:rPr>
      </w:pPr>
      <w:r w:rsidRPr="004F6069">
        <w:rPr>
          <w:rFonts w:ascii="Times New Roman" w:eastAsia="Times New Roman" w:hAnsi="Times New Roman" w:cs="Times New Roman"/>
        </w:rPr>
        <w:t>Page 3</w:t>
      </w:r>
    </w:p>
    <w:p w:rsidR="00C7514E" w:rsidRPr="004F6069" w:rsidRDefault="00C7514E" w:rsidP="00C26C9B">
      <w:pPr>
        <w:pStyle w:val="NoSpacing"/>
        <w:rPr>
          <w:rFonts w:ascii="Times New Roman" w:hAnsi="Times New Roman" w:cs="Times New Roman"/>
        </w:rPr>
      </w:pPr>
    </w:p>
    <w:p w:rsidR="00C7514E" w:rsidRPr="004F6069" w:rsidRDefault="00C7514E" w:rsidP="00086062">
      <w:pPr>
        <w:pStyle w:val="NoSpacing"/>
        <w:numPr>
          <w:ilvl w:val="0"/>
          <w:numId w:val="1"/>
        </w:numPr>
        <w:rPr>
          <w:rFonts w:ascii="Times New Roman" w:hAnsi="Times New Roman" w:cs="Times New Roman"/>
        </w:rPr>
      </w:pPr>
      <w:r w:rsidRPr="004F6069">
        <w:rPr>
          <w:rFonts w:ascii="Times New Roman" w:hAnsi="Times New Roman" w:cs="Times New Roman"/>
        </w:rPr>
        <w:t>Savage Race</w:t>
      </w:r>
      <w:r w:rsidR="00086062" w:rsidRPr="004F6069">
        <w:rPr>
          <w:rFonts w:ascii="Times New Roman" w:hAnsi="Times New Roman" w:cs="Times New Roman"/>
        </w:rPr>
        <w:t>s</w:t>
      </w:r>
      <w:r w:rsidRPr="004F6069">
        <w:rPr>
          <w:rFonts w:ascii="Times New Roman" w:hAnsi="Times New Roman" w:cs="Times New Roman"/>
        </w:rPr>
        <w:t xml:space="preserve"> – He presented to the board a request from Savage Races, based in Florida, to hold an obstacle type race at Hill Top in November.  Savage Races has presented plans </w:t>
      </w:r>
      <w:r w:rsidR="00086062" w:rsidRPr="004F6069">
        <w:rPr>
          <w:rFonts w:ascii="Times New Roman" w:hAnsi="Times New Roman" w:cs="Times New Roman"/>
        </w:rPr>
        <w:t xml:space="preserve">to the Health Department </w:t>
      </w:r>
      <w:r w:rsidRPr="004F6069">
        <w:rPr>
          <w:rFonts w:ascii="Times New Roman" w:hAnsi="Times New Roman" w:cs="Times New Roman"/>
        </w:rPr>
        <w:t>they feel will keep their participants safe from Covid.  They are expecting 1,500 runners, but will only allow 150 participants on the course at one time.  The race was previously scheduled to be he</w:t>
      </w:r>
      <w:r w:rsidR="00A622BB">
        <w:rPr>
          <w:rFonts w:ascii="Times New Roman" w:hAnsi="Times New Roman" w:cs="Times New Roman"/>
        </w:rPr>
        <w:t xml:space="preserve">ld in </w:t>
      </w:r>
      <w:proofErr w:type="spellStart"/>
      <w:r w:rsidR="00A622BB">
        <w:rPr>
          <w:rFonts w:ascii="Times New Roman" w:hAnsi="Times New Roman" w:cs="Times New Roman"/>
        </w:rPr>
        <w:t>Zanesfield</w:t>
      </w:r>
      <w:proofErr w:type="spellEnd"/>
      <w:r w:rsidR="00A622BB">
        <w:rPr>
          <w:rFonts w:ascii="Times New Roman" w:hAnsi="Times New Roman" w:cs="Times New Roman"/>
        </w:rPr>
        <w:t xml:space="preserve"> on August 29, but was cancelled.</w:t>
      </w:r>
      <w:r w:rsidRPr="004F6069">
        <w:rPr>
          <w:rFonts w:ascii="Times New Roman" w:hAnsi="Times New Roman" w:cs="Times New Roman"/>
        </w:rPr>
        <w:t xml:space="preserve">  After much discussion, </w:t>
      </w:r>
      <w:r w:rsidR="00086062" w:rsidRPr="004F6069">
        <w:rPr>
          <w:rFonts w:ascii="Times New Roman" w:hAnsi="Times New Roman" w:cs="Times New Roman"/>
        </w:rPr>
        <w:t>which included concerns about out of state travelers, and racers congregating in other areas when not on the course, Dr. Poland stated that as the Board of H</w:t>
      </w:r>
      <w:r w:rsidRPr="004F6069">
        <w:rPr>
          <w:rFonts w:ascii="Times New Roman" w:hAnsi="Times New Roman" w:cs="Times New Roman"/>
        </w:rPr>
        <w:t xml:space="preserve">ealth, </w:t>
      </w:r>
      <w:r w:rsidR="00086062" w:rsidRPr="004F6069">
        <w:rPr>
          <w:rFonts w:ascii="Times New Roman" w:hAnsi="Times New Roman" w:cs="Times New Roman"/>
        </w:rPr>
        <w:t>our focus needed to be on the physical health and not the economic health of the community.  Dr. Gwinn then moved to prohibit Savage Races from holding an event in Coshocton County for 2020.  Ms. Weber seconded the motion. – Roll call was unanimous – motion carried.</w:t>
      </w:r>
    </w:p>
    <w:p w:rsidR="003B3B4D" w:rsidRPr="004F6069" w:rsidRDefault="003B3B4D" w:rsidP="00C26C9B">
      <w:pPr>
        <w:pStyle w:val="NoSpacing"/>
        <w:rPr>
          <w:rFonts w:ascii="Times New Roman" w:hAnsi="Times New Roman" w:cs="Times New Roman"/>
        </w:rPr>
      </w:pPr>
    </w:p>
    <w:p w:rsidR="003B3B4D" w:rsidRPr="004F6069" w:rsidRDefault="00086062" w:rsidP="00C26C9B">
      <w:pPr>
        <w:pStyle w:val="NoSpacing"/>
        <w:rPr>
          <w:rFonts w:ascii="Times New Roman" w:hAnsi="Times New Roman" w:cs="Times New Roman"/>
        </w:rPr>
      </w:pPr>
      <w:r w:rsidRPr="004F6069">
        <w:rPr>
          <w:rFonts w:ascii="Times New Roman" w:hAnsi="Times New Roman" w:cs="Times New Roman"/>
          <w:b/>
        </w:rPr>
        <w:t>Accreditation</w:t>
      </w:r>
      <w:r w:rsidRPr="004F6069">
        <w:rPr>
          <w:rFonts w:ascii="Times New Roman" w:hAnsi="Times New Roman" w:cs="Times New Roman"/>
        </w:rPr>
        <w:t xml:space="preserve"> – Mr. Lonsinger reported that the next Accreditation deadline has been extended to February 18, 2021.  Mr. Wells suggested that perhaps we shouldn’t wait that long just because the deadline has been extended.  Mr. Lonsinger explained that the Accreditation Coordinator is working from home and he wasn’t sure how far along she is in the process for filing.  T</w:t>
      </w:r>
      <w:r w:rsidR="00B03628" w:rsidRPr="004F6069">
        <w:rPr>
          <w:rFonts w:ascii="Times New Roman" w:hAnsi="Times New Roman" w:cs="Times New Roman"/>
        </w:rPr>
        <w:t xml:space="preserve">he Board requested that they receive a status report before the next board meeting.  </w:t>
      </w:r>
    </w:p>
    <w:p w:rsidR="00B03628" w:rsidRPr="004F6069" w:rsidRDefault="00B03628" w:rsidP="00C26C9B">
      <w:pPr>
        <w:pStyle w:val="NoSpacing"/>
        <w:rPr>
          <w:rFonts w:ascii="Times New Roman" w:hAnsi="Times New Roman" w:cs="Times New Roman"/>
        </w:rPr>
      </w:pP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b/>
        </w:rPr>
        <w:t>Miscellaneous</w:t>
      </w:r>
      <w:r w:rsidRPr="004F6069">
        <w:rPr>
          <w:rFonts w:ascii="Times New Roman" w:hAnsi="Times New Roman" w:cs="Times New Roman"/>
        </w:rPr>
        <w:t xml:space="preserve"> – Mr. Lonsinger informed the Board that Cindy Abood RN, who retired in 2019, has returned to work as a Contact Tracer and asked the Board to officially re-hire her.  While training as a Contact Tracer she has also been able to fill in for the Prenatal Clinic due to absences.  Dr. Poland so moved and Dr. Gwinn seconded the motion. – Roll call was unanimous – motion carried.  Details are:</w:t>
      </w:r>
    </w:p>
    <w:p w:rsidR="00B03628" w:rsidRPr="004F6069" w:rsidRDefault="00B03628" w:rsidP="00C26C9B">
      <w:pPr>
        <w:pStyle w:val="NoSpacing"/>
        <w:rPr>
          <w:rFonts w:ascii="Times New Roman" w:hAnsi="Times New Roman" w:cs="Times New Roman"/>
        </w:rPr>
      </w:pP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t xml:space="preserve">Name </w:t>
      </w:r>
      <w:r w:rsidRPr="004F6069">
        <w:rPr>
          <w:rFonts w:ascii="Times New Roman" w:hAnsi="Times New Roman" w:cs="Times New Roman"/>
        </w:rPr>
        <w:tab/>
      </w:r>
      <w:r w:rsidRPr="004F6069">
        <w:rPr>
          <w:rFonts w:ascii="Times New Roman" w:hAnsi="Times New Roman" w:cs="Times New Roman"/>
        </w:rPr>
        <w:tab/>
        <w:t>Cindy Abood RN</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t>Department:</w:t>
      </w:r>
      <w:r w:rsidRPr="004F6069">
        <w:rPr>
          <w:rFonts w:ascii="Times New Roman" w:hAnsi="Times New Roman" w:cs="Times New Roman"/>
        </w:rPr>
        <w:tab/>
        <w:t>District Health</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t>Position:</w:t>
      </w:r>
      <w:r w:rsidRPr="004F6069">
        <w:rPr>
          <w:rFonts w:ascii="Times New Roman" w:hAnsi="Times New Roman" w:cs="Times New Roman"/>
        </w:rPr>
        <w:tab/>
        <w:t>Contact Tracer</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t>Start Date:</w:t>
      </w:r>
      <w:r w:rsidRPr="004F6069">
        <w:rPr>
          <w:rFonts w:ascii="Times New Roman" w:hAnsi="Times New Roman" w:cs="Times New Roman"/>
        </w:rPr>
        <w:tab/>
        <w:t>July 27, 2020</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t>Status:</w:t>
      </w:r>
      <w:r w:rsidRPr="004F6069">
        <w:rPr>
          <w:rFonts w:ascii="Times New Roman" w:hAnsi="Times New Roman" w:cs="Times New Roman"/>
        </w:rPr>
        <w:tab/>
      </w:r>
      <w:r w:rsidRPr="004F6069">
        <w:rPr>
          <w:rFonts w:ascii="Times New Roman" w:hAnsi="Times New Roman" w:cs="Times New Roman"/>
        </w:rPr>
        <w:tab/>
        <w:t>Part-time Temporary</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t>Hours:</w:t>
      </w:r>
      <w:r w:rsidRPr="004F6069">
        <w:rPr>
          <w:rFonts w:ascii="Times New Roman" w:hAnsi="Times New Roman" w:cs="Times New Roman"/>
        </w:rPr>
        <w:tab/>
      </w:r>
      <w:r w:rsidRPr="004F6069">
        <w:rPr>
          <w:rFonts w:ascii="Times New Roman" w:hAnsi="Times New Roman" w:cs="Times New Roman"/>
        </w:rPr>
        <w:tab/>
        <w:t>20 per week</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t>Rate:</w:t>
      </w:r>
      <w:r w:rsidRPr="004F6069">
        <w:rPr>
          <w:rFonts w:ascii="Times New Roman" w:hAnsi="Times New Roman" w:cs="Times New Roman"/>
        </w:rPr>
        <w:tab/>
      </w:r>
      <w:r w:rsidRPr="004F6069">
        <w:rPr>
          <w:rFonts w:ascii="Times New Roman" w:hAnsi="Times New Roman" w:cs="Times New Roman"/>
        </w:rPr>
        <w:tab/>
        <w:t>$19.00 per hour</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b/>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Adjournment – Dr. Poland moved and Dr. Gwinn seconded a motion to adjourn.  – Roll call was unanimous – motion carried.  The time was 6:35 pm.</w:t>
      </w:r>
    </w:p>
    <w:p w:rsidR="00B03628" w:rsidRPr="004F6069" w:rsidRDefault="00B03628" w:rsidP="00C26C9B">
      <w:pPr>
        <w:pStyle w:val="NoSpacing"/>
        <w:rPr>
          <w:rFonts w:ascii="Times New Roman" w:hAnsi="Times New Roman" w:cs="Times New Roman"/>
        </w:rPr>
      </w:pPr>
    </w:p>
    <w:p w:rsidR="00B03628" w:rsidRPr="004F6069" w:rsidRDefault="00B03628" w:rsidP="00C26C9B">
      <w:pPr>
        <w:pStyle w:val="NoSpacing"/>
        <w:rPr>
          <w:rFonts w:ascii="Times New Roman" w:hAnsi="Times New Roman" w:cs="Times New Roman"/>
        </w:rPr>
      </w:pP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______________________________________________________</w:t>
      </w:r>
      <w:r w:rsidRPr="004F6069">
        <w:rPr>
          <w:rFonts w:ascii="Times New Roman" w:hAnsi="Times New Roman" w:cs="Times New Roman"/>
        </w:rPr>
        <w:tab/>
        <w:t>______________________</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Board President, Scott Limburg</w:t>
      </w:r>
      <w:r w:rsidRPr="004F6069">
        <w:rPr>
          <w:rFonts w:ascii="Times New Roman" w:hAnsi="Times New Roman" w:cs="Times New Roman"/>
        </w:rPr>
        <w:tab/>
      </w:r>
      <w:r w:rsidRPr="004F6069">
        <w:rPr>
          <w:rFonts w:ascii="Times New Roman" w:hAnsi="Times New Roman" w:cs="Times New Roman"/>
        </w:rPr>
        <w:tab/>
      </w:r>
      <w:r w:rsidRPr="004F6069">
        <w:rPr>
          <w:rFonts w:ascii="Times New Roman" w:hAnsi="Times New Roman" w:cs="Times New Roman"/>
        </w:rPr>
        <w:tab/>
      </w:r>
      <w:r w:rsidRPr="004F6069">
        <w:rPr>
          <w:rFonts w:ascii="Times New Roman" w:hAnsi="Times New Roman" w:cs="Times New Roman"/>
        </w:rPr>
        <w:tab/>
      </w:r>
      <w:r w:rsidRPr="004F6069">
        <w:rPr>
          <w:rFonts w:ascii="Times New Roman" w:hAnsi="Times New Roman" w:cs="Times New Roman"/>
        </w:rPr>
        <w:tab/>
      </w:r>
      <w:r w:rsidRPr="004F6069">
        <w:rPr>
          <w:rFonts w:ascii="Times New Roman" w:hAnsi="Times New Roman" w:cs="Times New Roman"/>
        </w:rPr>
        <w:tab/>
        <w:t>Date</w:t>
      </w:r>
    </w:p>
    <w:p w:rsidR="00B03628" w:rsidRPr="004F6069" w:rsidRDefault="00B03628" w:rsidP="00C26C9B">
      <w:pPr>
        <w:pStyle w:val="NoSpacing"/>
        <w:rPr>
          <w:rFonts w:ascii="Times New Roman" w:hAnsi="Times New Roman" w:cs="Times New Roman"/>
        </w:rPr>
      </w:pPr>
    </w:p>
    <w:p w:rsidR="00B03628" w:rsidRPr="004F6069" w:rsidRDefault="00B03628" w:rsidP="00C26C9B">
      <w:pPr>
        <w:pStyle w:val="NoSpacing"/>
        <w:rPr>
          <w:rFonts w:ascii="Times New Roman" w:hAnsi="Times New Roman" w:cs="Times New Roman"/>
        </w:rPr>
      </w:pPr>
    </w:p>
    <w:p w:rsidR="00B03628" w:rsidRPr="004F6069" w:rsidRDefault="00B03628" w:rsidP="00C26C9B">
      <w:pPr>
        <w:pStyle w:val="NoSpacing"/>
        <w:rPr>
          <w:rFonts w:ascii="Times New Roman" w:hAnsi="Times New Roman" w:cs="Times New Roman"/>
        </w:rPr>
      </w:pP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______________________________________________________</w:t>
      </w:r>
      <w:r w:rsidRPr="004F6069">
        <w:rPr>
          <w:rFonts w:ascii="Times New Roman" w:hAnsi="Times New Roman" w:cs="Times New Roman"/>
        </w:rPr>
        <w:tab/>
        <w:t>______________________</w:t>
      </w:r>
    </w:p>
    <w:p w:rsidR="00B03628" w:rsidRPr="004F6069" w:rsidRDefault="00B03628" w:rsidP="00C26C9B">
      <w:pPr>
        <w:pStyle w:val="NoSpacing"/>
        <w:rPr>
          <w:rFonts w:ascii="Times New Roman" w:hAnsi="Times New Roman" w:cs="Times New Roman"/>
        </w:rPr>
      </w:pPr>
      <w:r w:rsidRPr="004F6069">
        <w:rPr>
          <w:rFonts w:ascii="Times New Roman" w:hAnsi="Times New Roman" w:cs="Times New Roman"/>
        </w:rPr>
        <w:t>Board Secretary, Steve Lonsinger</w:t>
      </w:r>
      <w:r w:rsidRPr="004F6069">
        <w:rPr>
          <w:rFonts w:ascii="Times New Roman" w:hAnsi="Times New Roman" w:cs="Times New Roman"/>
        </w:rPr>
        <w:tab/>
      </w:r>
      <w:r w:rsidRPr="004F6069">
        <w:rPr>
          <w:rFonts w:ascii="Times New Roman" w:hAnsi="Times New Roman" w:cs="Times New Roman"/>
        </w:rPr>
        <w:tab/>
      </w:r>
      <w:r w:rsidRPr="004F6069">
        <w:rPr>
          <w:rFonts w:ascii="Times New Roman" w:hAnsi="Times New Roman" w:cs="Times New Roman"/>
        </w:rPr>
        <w:tab/>
      </w:r>
      <w:r w:rsidRPr="004F6069">
        <w:rPr>
          <w:rFonts w:ascii="Times New Roman" w:hAnsi="Times New Roman" w:cs="Times New Roman"/>
        </w:rPr>
        <w:tab/>
      </w:r>
      <w:r w:rsidRPr="004F6069">
        <w:rPr>
          <w:rFonts w:ascii="Times New Roman" w:hAnsi="Times New Roman" w:cs="Times New Roman"/>
        </w:rPr>
        <w:tab/>
        <w:t>Date</w:t>
      </w:r>
    </w:p>
    <w:sectPr w:rsidR="00B03628" w:rsidRPr="004F6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2230E"/>
    <w:multiLevelType w:val="hybridMultilevel"/>
    <w:tmpl w:val="1796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9B"/>
    <w:rsid w:val="00086062"/>
    <w:rsid w:val="000F55DD"/>
    <w:rsid w:val="00197F41"/>
    <w:rsid w:val="002E469A"/>
    <w:rsid w:val="003B3B4D"/>
    <w:rsid w:val="003D1D50"/>
    <w:rsid w:val="004F6069"/>
    <w:rsid w:val="0058610C"/>
    <w:rsid w:val="00594A28"/>
    <w:rsid w:val="005E728A"/>
    <w:rsid w:val="0068674A"/>
    <w:rsid w:val="00A622BB"/>
    <w:rsid w:val="00B03628"/>
    <w:rsid w:val="00C26C9B"/>
    <w:rsid w:val="00C7514E"/>
    <w:rsid w:val="00D717BD"/>
    <w:rsid w:val="00DE3E12"/>
    <w:rsid w:val="00E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A55D0-BA86-413B-847C-969BD86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C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C9B"/>
    <w:pPr>
      <w:spacing w:after="0" w:line="240" w:lineRule="auto"/>
    </w:pPr>
  </w:style>
  <w:style w:type="table" w:styleId="TableGrid">
    <w:name w:val="Table Grid"/>
    <w:basedOn w:val="TableNormal"/>
    <w:rsid w:val="006867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5891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Wilson</dc:creator>
  <cp:keywords/>
  <dc:description/>
  <cp:lastModifiedBy>Zach Fanning</cp:lastModifiedBy>
  <cp:revision>2</cp:revision>
  <dcterms:created xsi:type="dcterms:W3CDTF">2020-08-28T15:48:00Z</dcterms:created>
  <dcterms:modified xsi:type="dcterms:W3CDTF">2020-08-28T15:48:00Z</dcterms:modified>
</cp:coreProperties>
</file>