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60" w:rsidRPr="00C00423" w:rsidRDefault="00C00423" w:rsidP="00C00423">
      <w:pPr>
        <w:pStyle w:val="NoSpacing"/>
        <w:jc w:val="center"/>
        <w:rPr>
          <w:rFonts w:ascii="Times New Roman" w:hAnsi="Times New Roman" w:cs="Times New Roman"/>
          <w:b/>
        </w:rPr>
      </w:pPr>
      <w:r w:rsidRPr="00C00423">
        <w:rPr>
          <w:rFonts w:ascii="Times New Roman" w:hAnsi="Times New Roman" w:cs="Times New Roman"/>
          <w:b/>
        </w:rPr>
        <w:t xml:space="preserve">Coshocton County Board of Health </w:t>
      </w:r>
    </w:p>
    <w:p w:rsidR="00C00423" w:rsidRPr="00C00423" w:rsidRDefault="00C00423" w:rsidP="00C00423">
      <w:pPr>
        <w:pStyle w:val="NoSpacing"/>
        <w:jc w:val="center"/>
        <w:rPr>
          <w:rFonts w:ascii="Times New Roman" w:hAnsi="Times New Roman" w:cs="Times New Roman"/>
          <w:b/>
        </w:rPr>
      </w:pPr>
      <w:r w:rsidRPr="00C00423">
        <w:rPr>
          <w:rFonts w:ascii="Times New Roman" w:hAnsi="Times New Roman" w:cs="Times New Roman"/>
          <w:b/>
        </w:rPr>
        <w:t>Minutes</w:t>
      </w:r>
    </w:p>
    <w:p w:rsidR="00C00423" w:rsidRPr="00C00423" w:rsidRDefault="00C00423" w:rsidP="00C00423">
      <w:pPr>
        <w:pStyle w:val="NoSpacing"/>
        <w:jc w:val="center"/>
        <w:rPr>
          <w:rFonts w:ascii="Times New Roman" w:hAnsi="Times New Roman" w:cs="Times New Roman"/>
          <w:b/>
        </w:rPr>
      </w:pPr>
      <w:r w:rsidRPr="00C00423">
        <w:rPr>
          <w:rFonts w:ascii="Times New Roman" w:hAnsi="Times New Roman" w:cs="Times New Roman"/>
          <w:b/>
        </w:rPr>
        <w:t>May 21, 2020</w:t>
      </w:r>
    </w:p>
    <w:p w:rsidR="00C00423" w:rsidRDefault="00C00423" w:rsidP="00C00423">
      <w:pPr>
        <w:pStyle w:val="NoSpacing"/>
        <w:jc w:val="center"/>
        <w:rPr>
          <w:rFonts w:ascii="Times New Roman" w:hAnsi="Times New Roman" w:cs="Times New Roman"/>
        </w:rPr>
      </w:pPr>
    </w:p>
    <w:p w:rsidR="00C00423" w:rsidRDefault="00C00423" w:rsidP="00C00423">
      <w:pPr>
        <w:pStyle w:val="NoSpacing"/>
        <w:rPr>
          <w:rFonts w:ascii="Times New Roman" w:hAnsi="Times New Roman" w:cs="Times New Roman"/>
        </w:rPr>
      </w:pPr>
      <w:r>
        <w:rPr>
          <w:rFonts w:ascii="Times New Roman" w:hAnsi="Times New Roman" w:cs="Times New Roman"/>
        </w:rPr>
        <w:t>The Board of Health for the Coshocton County General Health District met in regular session on Thursday, May 21, 2020 in the Coshocton County Services Building.  Present at the meeting were Board of Health members, Scott Limburg, Board President; Don Wells; Jeff Poland DVM; and Robert Gwinn MD.  Joining the meeting by telephone was Linda Weber.  Staff members attending were Steve Lonsinger, Health Commissioner; Tammy Smith; and Wendy Wilson.</w:t>
      </w:r>
    </w:p>
    <w:p w:rsidR="00C00423" w:rsidRDefault="00C00423" w:rsidP="00C00423">
      <w:pPr>
        <w:pStyle w:val="NoSpacing"/>
        <w:rPr>
          <w:rFonts w:ascii="Times New Roman" w:hAnsi="Times New Roman" w:cs="Times New Roman"/>
        </w:rPr>
      </w:pPr>
    </w:p>
    <w:p w:rsidR="00C00423" w:rsidRDefault="00C00423" w:rsidP="00C00423">
      <w:pPr>
        <w:pStyle w:val="NoSpacing"/>
        <w:rPr>
          <w:rFonts w:ascii="Times New Roman" w:hAnsi="Times New Roman" w:cs="Times New Roman"/>
        </w:rPr>
      </w:pPr>
      <w:r w:rsidRPr="00C00423">
        <w:rPr>
          <w:rFonts w:ascii="Times New Roman" w:hAnsi="Times New Roman" w:cs="Times New Roman"/>
          <w:b/>
        </w:rPr>
        <w:t>Roll Call</w:t>
      </w:r>
      <w:r>
        <w:rPr>
          <w:rFonts w:ascii="Times New Roman" w:hAnsi="Times New Roman" w:cs="Times New Roman"/>
        </w:rPr>
        <w:t xml:space="preserve"> – Mr. Limburg called the meeting to order at 5:30 pm with all members present.</w:t>
      </w:r>
    </w:p>
    <w:p w:rsidR="00C00423" w:rsidRDefault="00C00423" w:rsidP="00C00423">
      <w:pPr>
        <w:pStyle w:val="NoSpacing"/>
        <w:rPr>
          <w:rFonts w:ascii="Times New Roman" w:hAnsi="Times New Roman" w:cs="Times New Roman"/>
        </w:rPr>
      </w:pPr>
    </w:p>
    <w:p w:rsidR="00C00423" w:rsidRDefault="00C00423" w:rsidP="00C00423">
      <w:pPr>
        <w:pStyle w:val="NoSpacing"/>
        <w:rPr>
          <w:rFonts w:ascii="Times New Roman" w:hAnsi="Times New Roman" w:cs="Times New Roman"/>
        </w:rPr>
      </w:pPr>
      <w:r w:rsidRPr="00C00423">
        <w:rPr>
          <w:rFonts w:ascii="Times New Roman" w:hAnsi="Times New Roman" w:cs="Times New Roman"/>
          <w:b/>
        </w:rPr>
        <w:t>Minutes – February 20, 2020</w:t>
      </w:r>
      <w:r>
        <w:rPr>
          <w:rFonts w:ascii="Times New Roman" w:hAnsi="Times New Roman" w:cs="Times New Roman"/>
        </w:rPr>
        <w:t xml:space="preserve"> – Mr. Wells moved and Ms. Weber seconded a motion to approve the minutes of the February 20, 2020 regular board meeting. – Roll call was unanimous – motion carried.</w:t>
      </w:r>
    </w:p>
    <w:p w:rsidR="00C00423" w:rsidRDefault="00C00423" w:rsidP="00C00423">
      <w:pPr>
        <w:pStyle w:val="NoSpacing"/>
        <w:rPr>
          <w:rFonts w:ascii="Times New Roman" w:hAnsi="Times New Roman" w:cs="Times New Roman"/>
        </w:rPr>
      </w:pPr>
    </w:p>
    <w:p w:rsidR="00C00423" w:rsidRDefault="00C00423" w:rsidP="00C00423">
      <w:pPr>
        <w:pStyle w:val="NoSpacing"/>
        <w:rPr>
          <w:rFonts w:ascii="Times New Roman" w:hAnsi="Times New Roman" w:cs="Times New Roman"/>
        </w:rPr>
      </w:pPr>
      <w:r w:rsidRPr="00C00423">
        <w:rPr>
          <w:rFonts w:ascii="Times New Roman" w:hAnsi="Times New Roman" w:cs="Times New Roman"/>
          <w:b/>
        </w:rPr>
        <w:t>Minutes – March 20, 2020</w:t>
      </w:r>
      <w:r>
        <w:rPr>
          <w:rFonts w:ascii="Times New Roman" w:hAnsi="Times New Roman" w:cs="Times New Roman"/>
        </w:rPr>
        <w:t xml:space="preserve"> – Dr. Gwinn moved and Mr. Wells seconded a motion to approve the minutes of the March 20, 2020 emergency meeting. – Ms. Weber and Dr. Poland abstained.  All others votes yes – motion carried.</w:t>
      </w:r>
    </w:p>
    <w:p w:rsidR="00C00423" w:rsidRDefault="00C00423" w:rsidP="00C00423">
      <w:pPr>
        <w:pStyle w:val="NoSpacing"/>
        <w:rPr>
          <w:rFonts w:ascii="Times New Roman" w:hAnsi="Times New Roman" w:cs="Times New Roman"/>
        </w:rPr>
      </w:pPr>
    </w:p>
    <w:p w:rsidR="00C00423" w:rsidRDefault="00C00423" w:rsidP="00C00423">
      <w:pPr>
        <w:pStyle w:val="NoSpacing"/>
        <w:rPr>
          <w:rFonts w:ascii="Times New Roman" w:hAnsi="Times New Roman" w:cs="Times New Roman"/>
        </w:rPr>
      </w:pPr>
      <w:r w:rsidRPr="00C00423">
        <w:rPr>
          <w:rFonts w:ascii="Times New Roman" w:hAnsi="Times New Roman" w:cs="Times New Roman"/>
          <w:b/>
        </w:rPr>
        <w:t>March and April Regular Meetings</w:t>
      </w:r>
      <w:r>
        <w:rPr>
          <w:rFonts w:ascii="Times New Roman" w:hAnsi="Times New Roman" w:cs="Times New Roman"/>
        </w:rPr>
        <w:t xml:space="preserve"> – Mr. Limburg noted for the minutes that no regular meetings </w:t>
      </w:r>
      <w:proofErr w:type="gramStart"/>
      <w:r>
        <w:rPr>
          <w:rFonts w:ascii="Times New Roman" w:hAnsi="Times New Roman" w:cs="Times New Roman"/>
        </w:rPr>
        <w:t>were held</w:t>
      </w:r>
      <w:proofErr w:type="gramEnd"/>
      <w:r>
        <w:rPr>
          <w:rFonts w:ascii="Times New Roman" w:hAnsi="Times New Roman" w:cs="Times New Roman"/>
        </w:rPr>
        <w:t xml:space="preserve"> in March or April due to the Covid-19 pandemic.</w:t>
      </w:r>
    </w:p>
    <w:p w:rsidR="00C00423" w:rsidRDefault="00C00423" w:rsidP="00C00423">
      <w:pPr>
        <w:pStyle w:val="NoSpacing"/>
        <w:rPr>
          <w:rFonts w:ascii="Times New Roman" w:hAnsi="Times New Roman" w:cs="Times New Roman"/>
        </w:rPr>
      </w:pPr>
    </w:p>
    <w:p w:rsidR="00C00423" w:rsidRDefault="00C00423" w:rsidP="00C00423">
      <w:pPr>
        <w:pStyle w:val="NoSpacing"/>
        <w:rPr>
          <w:rFonts w:ascii="Times New Roman" w:hAnsi="Times New Roman" w:cs="Times New Roman"/>
        </w:rPr>
      </w:pPr>
      <w:r w:rsidRPr="00CF7962">
        <w:rPr>
          <w:rFonts w:ascii="Times New Roman" w:hAnsi="Times New Roman" w:cs="Times New Roman"/>
          <w:b/>
        </w:rPr>
        <w:t>Current Expenses for April</w:t>
      </w:r>
      <w:r>
        <w:rPr>
          <w:rFonts w:ascii="Times New Roman" w:hAnsi="Times New Roman" w:cs="Times New Roman"/>
        </w:rPr>
        <w:t xml:space="preserve"> – Dr. Poland moved and Dr. Gwinn seconded a motion </w:t>
      </w:r>
      <w:r w:rsidR="00CF7962">
        <w:rPr>
          <w:rFonts w:ascii="Times New Roman" w:hAnsi="Times New Roman" w:cs="Times New Roman"/>
        </w:rPr>
        <w:t xml:space="preserve">to approve Resolution 2020-09, </w:t>
      </w:r>
      <w:r>
        <w:rPr>
          <w:rFonts w:ascii="Times New Roman" w:hAnsi="Times New Roman" w:cs="Times New Roman"/>
        </w:rPr>
        <w:t>expenses paid with the Health Commissioner signature on April 14, 2020. – Roll call was unanimous – motion carried.  Amounts approved were:</w:t>
      </w:r>
    </w:p>
    <w:p w:rsidR="00C00423" w:rsidRDefault="00C00423" w:rsidP="00C00423">
      <w:pPr>
        <w:pStyle w:val="NoSpacing"/>
        <w:rPr>
          <w:rFonts w:ascii="Times New Roman" w:hAnsi="Times New Roman" w:cs="Times New Roman"/>
        </w:rPr>
      </w:pP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4518"/>
        <w:gridCol w:w="2142"/>
      </w:tblGrid>
      <w:tr w:rsidR="00CF7962" w:rsidRPr="00512C9C" w:rsidTr="004241F8">
        <w:trPr>
          <w:trHeight w:val="70"/>
        </w:trPr>
        <w:tc>
          <w:tcPr>
            <w:tcW w:w="1422" w:type="dxa"/>
          </w:tcPr>
          <w:p w:rsidR="00CF7962" w:rsidRPr="00512C9C" w:rsidRDefault="00CF7962" w:rsidP="004241F8">
            <w:pPr>
              <w:rPr>
                <w:sz w:val="22"/>
                <w:szCs w:val="22"/>
              </w:rPr>
            </w:pPr>
            <w:r w:rsidRPr="00512C9C">
              <w:rPr>
                <w:sz w:val="22"/>
                <w:szCs w:val="22"/>
              </w:rPr>
              <w:t>019-0100</w:t>
            </w:r>
          </w:p>
        </w:tc>
        <w:tc>
          <w:tcPr>
            <w:tcW w:w="4518" w:type="dxa"/>
          </w:tcPr>
          <w:p w:rsidR="00CF7962" w:rsidRPr="00512C9C" w:rsidRDefault="00CF7962" w:rsidP="004241F8">
            <w:pPr>
              <w:rPr>
                <w:sz w:val="22"/>
                <w:szCs w:val="22"/>
              </w:rPr>
            </w:pPr>
            <w:r w:rsidRPr="00512C9C">
              <w:rPr>
                <w:sz w:val="22"/>
                <w:szCs w:val="22"/>
              </w:rPr>
              <w:t>Maternal and Child Health</w:t>
            </w:r>
          </w:p>
        </w:tc>
        <w:tc>
          <w:tcPr>
            <w:tcW w:w="2142" w:type="dxa"/>
          </w:tcPr>
          <w:p w:rsidR="00CF7962" w:rsidRPr="00512C9C" w:rsidRDefault="00CF7962" w:rsidP="004241F8">
            <w:pPr>
              <w:jc w:val="right"/>
              <w:rPr>
                <w:sz w:val="22"/>
                <w:szCs w:val="22"/>
              </w:rPr>
            </w:pPr>
            <w:r w:rsidRPr="00512C9C">
              <w:rPr>
                <w:sz w:val="22"/>
                <w:szCs w:val="22"/>
              </w:rPr>
              <w:t>2,185.46</w:t>
            </w:r>
          </w:p>
        </w:tc>
      </w:tr>
      <w:tr w:rsidR="00CF7962" w:rsidRPr="00512C9C" w:rsidTr="004241F8">
        <w:trPr>
          <w:trHeight w:val="242"/>
        </w:trPr>
        <w:tc>
          <w:tcPr>
            <w:tcW w:w="1422" w:type="dxa"/>
          </w:tcPr>
          <w:p w:rsidR="00CF7962" w:rsidRPr="00512C9C" w:rsidRDefault="00CF7962" w:rsidP="004241F8">
            <w:pPr>
              <w:rPr>
                <w:sz w:val="22"/>
                <w:szCs w:val="22"/>
              </w:rPr>
            </w:pPr>
            <w:r w:rsidRPr="00512C9C">
              <w:rPr>
                <w:sz w:val="22"/>
                <w:szCs w:val="22"/>
              </w:rPr>
              <w:t>020-0100</w:t>
            </w:r>
          </w:p>
        </w:tc>
        <w:tc>
          <w:tcPr>
            <w:tcW w:w="4518" w:type="dxa"/>
          </w:tcPr>
          <w:p w:rsidR="00CF7962" w:rsidRPr="00512C9C" w:rsidRDefault="00CF7962" w:rsidP="004241F8">
            <w:pPr>
              <w:rPr>
                <w:sz w:val="22"/>
                <w:szCs w:val="22"/>
              </w:rPr>
            </w:pPr>
            <w:r w:rsidRPr="00512C9C">
              <w:rPr>
                <w:sz w:val="22"/>
                <w:szCs w:val="22"/>
              </w:rPr>
              <w:t>District Health</w:t>
            </w:r>
          </w:p>
        </w:tc>
        <w:tc>
          <w:tcPr>
            <w:tcW w:w="2142" w:type="dxa"/>
          </w:tcPr>
          <w:p w:rsidR="00CF7962" w:rsidRPr="00512C9C" w:rsidRDefault="00CF7962" w:rsidP="004241F8">
            <w:pPr>
              <w:jc w:val="right"/>
              <w:rPr>
                <w:sz w:val="22"/>
                <w:szCs w:val="22"/>
              </w:rPr>
            </w:pPr>
            <w:r w:rsidRPr="00512C9C">
              <w:rPr>
                <w:sz w:val="22"/>
                <w:szCs w:val="22"/>
              </w:rPr>
              <w:t>5,276.73</w:t>
            </w:r>
          </w:p>
        </w:tc>
      </w:tr>
      <w:tr w:rsidR="00CF7962" w:rsidRPr="00512C9C" w:rsidTr="004241F8">
        <w:trPr>
          <w:trHeight w:val="170"/>
        </w:trPr>
        <w:tc>
          <w:tcPr>
            <w:tcW w:w="1422" w:type="dxa"/>
          </w:tcPr>
          <w:p w:rsidR="00CF7962" w:rsidRPr="00512C9C" w:rsidRDefault="00CF7962" w:rsidP="004241F8">
            <w:pPr>
              <w:rPr>
                <w:sz w:val="22"/>
                <w:szCs w:val="22"/>
              </w:rPr>
            </w:pPr>
            <w:r w:rsidRPr="00512C9C">
              <w:rPr>
                <w:sz w:val="22"/>
                <w:szCs w:val="22"/>
              </w:rPr>
              <w:t>022-0100</w:t>
            </w:r>
          </w:p>
        </w:tc>
        <w:tc>
          <w:tcPr>
            <w:tcW w:w="4518" w:type="dxa"/>
          </w:tcPr>
          <w:p w:rsidR="00CF7962" w:rsidRPr="00512C9C" w:rsidRDefault="00CF7962" w:rsidP="004241F8">
            <w:pPr>
              <w:rPr>
                <w:sz w:val="22"/>
                <w:szCs w:val="22"/>
              </w:rPr>
            </w:pPr>
            <w:r w:rsidRPr="00512C9C">
              <w:rPr>
                <w:sz w:val="22"/>
                <w:szCs w:val="22"/>
              </w:rPr>
              <w:t>WIC</w:t>
            </w:r>
          </w:p>
        </w:tc>
        <w:tc>
          <w:tcPr>
            <w:tcW w:w="2142" w:type="dxa"/>
          </w:tcPr>
          <w:p w:rsidR="00CF7962" w:rsidRPr="00512C9C" w:rsidRDefault="00CF7962" w:rsidP="004241F8">
            <w:pPr>
              <w:jc w:val="right"/>
              <w:rPr>
                <w:sz w:val="22"/>
                <w:szCs w:val="22"/>
              </w:rPr>
            </w:pPr>
            <w:r w:rsidRPr="00512C9C">
              <w:rPr>
                <w:sz w:val="22"/>
                <w:szCs w:val="22"/>
              </w:rPr>
              <w:t>2,561.87</w:t>
            </w:r>
          </w:p>
        </w:tc>
      </w:tr>
      <w:tr w:rsidR="00CF7962" w:rsidRPr="00512C9C" w:rsidTr="004241F8">
        <w:trPr>
          <w:trHeight w:val="242"/>
        </w:trPr>
        <w:tc>
          <w:tcPr>
            <w:tcW w:w="1422" w:type="dxa"/>
          </w:tcPr>
          <w:p w:rsidR="00CF7962" w:rsidRPr="00512C9C" w:rsidRDefault="00CF7962" w:rsidP="004241F8">
            <w:pPr>
              <w:rPr>
                <w:sz w:val="22"/>
                <w:szCs w:val="22"/>
              </w:rPr>
            </w:pPr>
            <w:r w:rsidRPr="00512C9C">
              <w:rPr>
                <w:sz w:val="22"/>
                <w:szCs w:val="22"/>
              </w:rPr>
              <w:t>024-0100</w:t>
            </w:r>
          </w:p>
        </w:tc>
        <w:tc>
          <w:tcPr>
            <w:tcW w:w="4518" w:type="dxa"/>
          </w:tcPr>
          <w:p w:rsidR="00CF7962" w:rsidRPr="00512C9C" w:rsidRDefault="00CF7962" w:rsidP="004241F8">
            <w:pPr>
              <w:rPr>
                <w:sz w:val="22"/>
                <w:szCs w:val="22"/>
              </w:rPr>
            </w:pPr>
            <w:r w:rsidRPr="00512C9C">
              <w:rPr>
                <w:sz w:val="22"/>
                <w:szCs w:val="22"/>
              </w:rPr>
              <w:t>Private Water</w:t>
            </w:r>
          </w:p>
        </w:tc>
        <w:tc>
          <w:tcPr>
            <w:tcW w:w="2142" w:type="dxa"/>
          </w:tcPr>
          <w:p w:rsidR="00CF7962" w:rsidRPr="00512C9C" w:rsidRDefault="00CF7962" w:rsidP="004241F8">
            <w:pPr>
              <w:jc w:val="right"/>
              <w:rPr>
                <w:sz w:val="22"/>
                <w:szCs w:val="22"/>
              </w:rPr>
            </w:pPr>
            <w:r w:rsidRPr="00512C9C">
              <w:rPr>
                <w:sz w:val="22"/>
                <w:szCs w:val="22"/>
              </w:rPr>
              <w:t>1,824.00</w:t>
            </w:r>
          </w:p>
        </w:tc>
      </w:tr>
      <w:tr w:rsidR="00CF7962" w:rsidRPr="00512C9C" w:rsidTr="004241F8">
        <w:trPr>
          <w:trHeight w:val="170"/>
        </w:trPr>
        <w:tc>
          <w:tcPr>
            <w:tcW w:w="1422" w:type="dxa"/>
          </w:tcPr>
          <w:p w:rsidR="00CF7962" w:rsidRPr="00512C9C" w:rsidRDefault="00CF7962" w:rsidP="004241F8">
            <w:pPr>
              <w:rPr>
                <w:sz w:val="22"/>
                <w:szCs w:val="22"/>
              </w:rPr>
            </w:pPr>
            <w:r w:rsidRPr="00512C9C">
              <w:rPr>
                <w:sz w:val="22"/>
                <w:szCs w:val="22"/>
              </w:rPr>
              <w:t>028-0100</w:t>
            </w:r>
          </w:p>
        </w:tc>
        <w:tc>
          <w:tcPr>
            <w:tcW w:w="4518" w:type="dxa"/>
          </w:tcPr>
          <w:p w:rsidR="00CF7962" w:rsidRPr="00512C9C" w:rsidRDefault="00CF7962" w:rsidP="004241F8">
            <w:pPr>
              <w:rPr>
                <w:sz w:val="22"/>
                <w:szCs w:val="22"/>
              </w:rPr>
            </w:pPr>
            <w:r w:rsidRPr="00512C9C">
              <w:rPr>
                <w:sz w:val="22"/>
                <w:szCs w:val="22"/>
              </w:rPr>
              <w:t>Food Service &amp; Retail Food Establishments</w:t>
            </w:r>
          </w:p>
        </w:tc>
        <w:tc>
          <w:tcPr>
            <w:tcW w:w="2142" w:type="dxa"/>
          </w:tcPr>
          <w:p w:rsidR="00CF7962" w:rsidRPr="00512C9C" w:rsidRDefault="00CF7962" w:rsidP="004241F8">
            <w:pPr>
              <w:jc w:val="right"/>
              <w:rPr>
                <w:sz w:val="22"/>
                <w:szCs w:val="22"/>
              </w:rPr>
            </w:pPr>
            <w:r w:rsidRPr="00512C9C">
              <w:rPr>
                <w:sz w:val="22"/>
                <w:szCs w:val="22"/>
              </w:rPr>
              <w:t>2,068.88</w:t>
            </w:r>
          </w:p>
        </w:tc>
      </w:tr>
      <w:tr w:rsidR="00CF7962" w:rsidRPr="00512C9C" w:rsidTr="004241F8">
        <w:trPr>
          <w:trHeight w:val="170"/>
        </w:trPr>
        <w:tc>
          <w:tcPr>
            <w:tcW w:w="1422" w:type="dxa"/>
          </w:tcPr>
          <w:p w:rsidR="00CF7962" w:rsidRPr="00512C9C" w:rsidRDefault="00CF7962" w:rsidP="004241F8">
            <w:pPr>
              <w:rPr>
                <w:sz w:val="22"/>
                <w:szCs w:val="22"/>
              </w:rPr>
            </w:pPr>
            <w:r w:rsidRPr="00512C9C">
              <w:rPr>
                <w:sz w:val="22"/>
                <w:szCs w:val="22"/>
              </w:rPr>
              <w:t>130-0100</w:t>
            </w:r>
          </w:p>
        </w:tc>
        <w:tc>
          <w:tcPr>
            <w:tcW w:w="4518" w:type="dxa"/>
          </w:tcPr>
          <w:p w:rsidR="00CF7962" w:rsidRPr="00512C9C" w:rsidRDefault="00CF7962" w:rsidP="004241F8">
            <w:pPr>
              <w:rPr>
                <w:sz w:val="22"/>
                <w:szCs w:val="22"/>
              </w:rPr>
            </w:pPr>
            <w:r w:rsidRPr="00512C9C">
              <w:rPr>
                <w:sz w:val="22"/>
                <w:szCs w:val="22"/>
              </w:rPr>
              <w:t>Solid Waste – CFLP Grant</w:t>
            </w:r>
          </w:p>
        </w:tc>
        <w:tc>
          <w:tcPr>
            <w:tcW w:w="2142" w:type="dxa"/>
          </w:tcPr>
          <w:p w:rsidR="00CF7962" w:rsidRPr="00512C9C" w:rsidRDefault="00CF7962" w:rsidP="004241F8">
            <w:pPr>
              <w:jc w:val="right"/>
              <w:rPr>
                <w:sz w:val="22"/>
                <w:szCs w:val="22"/>
              </w:rPr>
            </w:pPr>
            <w:r w:rsidRPr="00512C9C">
              <w:rPr>
                <w:sz w:val="22"/>
                <w:szCs w:val="22"/>
              </w:rPr>
              <w:t>63.88</w:t>
            </w:r>
          </w:p>
        </w:tc>
      </w:tr>
      <w:tr w:rsidR="00CF7962" w:rsidRPr="00512C9C" w:rsidTr="004241F8">
        <w:trPr>
          <w:trHeight w:val="242"/>
        </w:trPr>
        <w:tc>
          <w:tcPr>
            <w:tcW w:w="1422" w:type="dxa"/>
          </w:tcPr>
          <w:p w:rsidR="00CF7962" w:rsidRPr="00512C9C" w:rsidRDefault="00CF7962" w:rsidP="004241F8">
            <w:pPr>
              <w:rPr>
                <w:sz w:val="22"/>
                <w:szCs w:val="22"/>
              </w:rPr>
            </w:pPr>
            <w:r w:rsidRPr="00512C9C">
              <w:rPr>
                <w:sz w:val="22"/>
                <w:szCs w:val="22"/>
              </w:rPr>
              <w:t>131-0100</w:t>
            </w:r>
          </w:p>
        </w:tc>
        <w:tc>
          <w:tcPr>
            <w:tcW w:w="4518" w:type="dxa"/>
          </w:tcPr>
          <w:p w:rsidR="00CF7962" w:rsidRPr="00512C9C" w:rsidRDefault="00CF7962" w:rsidP="004241F8">
            <w:pPr>
              <w:rPr>
                <w:sz w:val="22"/>
                <w:szCs w:val="22"/>
              </w:rPr>
            </w:pPr>
            <w:r w:rsidRPr="00512C9C">
              <w:rPr>
                <w:sz w:val="22"/>
                <w:szCs w:val="22"/>
              </w:rPr>
              <w:t>Household Sewage Treatment Systems</w:t>
            </w:r>
          </w:p>
        </w:tc>
        <w:tc>
          <w:tcPr>
            <w:tcW w:w="2142" w:type="dxa"/>
          </w:tcPr>
          <w:p w:rsidR="00CF7962" w:rsidRPr="00512C9C" w:rsidRDefault="00CF7962" w:rsidP="004241F8">
            <w:pPr>
              <w:jc w:val="right"/>
              <w:rPr>
                <w:sz w:val="22"/>
                <w:szCs w:val="22"/>
              </w:rPr>
            </w:pPr>
            <w:r w:rsidRPr="00512C9C">
              <w:rPr>
                <w:sz w:val="22"/>
                <w:szCs w:val="22"/>
              </w:rPr>
              <w:t>592.00</w:t>
            </w:r>
          </w:p>
        </w:tc>
      </w:tr>
      <w:tr w:rsidR="00CF7962" w:rsidRPr="00512C9C" w:rsidTr="004241F8">
        <w:trPr>
          <w:trHeight w:val="143"/>
        </w:trPr>
        <w:tc>
          <w:tcPr>
            <w:tcW w:w="1422" w:type="dxa"/>
          </w:tcPr>
          <w:p w:rsidR="00CF7962" w:rsidRPr="00512C9C" w:rsidRDefault="00CF7962" w:rsidP="004241F8">
            <w:pPr>
              <w:rPr>
                <w:sz w:val="22"/>
                <w:szCs w:val="22"/>
              </w:rPr>
            </w:pPr>
            <w:r w:rsidRPr="00512C9C">
              <w:rPr>
                <w:sz w:val="22"/>
                <w:szCs w:val="22"/>
              </w:rPr>
              <w:t>132-0100</w:t>
            </w:r>
          </w:p>
        </w:tc>
        <w:tc>
          <w:tcPr>
            <w:tcW w:w="4518" w:type="dxa"/>
          </w:tcPr>
          <w:p w:rsidR="00CF7962" w:rsidRPr="00512C9C" w:rsidRDefault="00CF7962" w:rsidP="004241F8">
            <w:pPr>
              <w:rPr>
                <w:sz w:val="22"/>
                <w:szCs w:val="22"/>
              </w:rPr>
            </w:pPr>
            <w:r w:rsidRPr="00512C9C">
              <w:rPr>
                <w:sz w:val="22"/>
                <w:szCs w:val="22"/>
              </w:rPr>
              <w:t>Public Health Emergency Preparedness</w:t>
            </w:r>
          </w:p>
        </w:tc>
        <w:tc>
          <w:tcPr>
            <w:tcW w:w="2142" w:type="dxa"/>
          </w:tcPr>
          <w:p w:rsidR="00CF7962" w:rsidRPr="00512C9C" w:rsidRDefault="00CF7962" w:rsidP="004241F8">
            <w:pPr>
              <w:jc w:val="right"/>
              <w:rPr>
                <w:sz w:val="22"/>
                <w:szCs w:val="22"/>
              </w:rPr>
            </w:pPr>
            <w:r w:rsidRPr="00512C9C">
              <w:rPr>
                <w:sz w:val="22"/>
                <w:szCs w:val="22"/>
              </w:rPr>
              <w:t>2,245.00</w:t>
            </w:r>
          </w:p>
        </w:tc>
      </w:tr>
      <w:tr w:rsidR="00CF7962" w:rsidRPr="00512C9C" w:rsidTr="004241F8">
        <w:trPr>
          <w:trHeight w:val="143"/>
        </w:trPr>
        <w:tc>
          <w:tcPr>
            <w:tcW w:w="1422" w:type="dxa"/>
          </w:tcPr>
          <w:p w:rsidR="00CF7962" w:rsidRPr="00512C9C" w:rsidRDefault="00CF7962" w:rsidP="004241F8">
            <w:pPr>
              <w:rPr>
                <w:sz w:val="22"/>
                <w:szCs w:val="22"/>
              </w:rPr>
            </w:pPr>
          </w:p>
        </w:tc>
        <w:tc>
          <w:tcPr>
            <w:tcW w:w="4518" w:type="dxa"/>
          </w:tcPr>
          <w:p w:rsidR="00CF7962" w:rsidRPr="00512C9C" w:rsidRDefault="00CF7962" w:rsidP="004241F8">
            <w:pPr>
              <w:rPr>
                <w:sz w:val="22"/>
                <w:szCs w:val="22"/>
              </w:rPr>
            </w:pPr>
            <w:r w:rsidRPr="00512C9C">
              <w:rPr>
                <w:sz w:val="22"/>
                <w:szCs w:val="22"/>
              </w:rPr>
              <w:t>Total</w:t>
            </w:r>
          </w:p>
        </w:tc>
        <w:tc>
          <w:tcPr>
            <w:tcW w:w="2142" w:type="dxa"/>
          </w:tcPr>
          <w:p w:rsidR="00CF7962" w:rsidRPr="00512C9C" w:rsidRDefault="00CF7962" w:rsidP="004241F8">
            <w:pPr>
              <w:jc w:val="right"/>
              <w:rPr>
                <w:sz w:val="22"/>
                <w:szCs w:val="22"/>
              </w:rPr>
            </w:pPr>
            <w:r w:rsidRPr="00512C9C">
              <w:rPr>
                <w:sz w:val="22"/>
                <w:szCs w:val="22"/>
              </w:rPr>
              <w:fldChar w:fldCharType="begin"/>
            </w:r>
            <w:r w:rsidRPr="00512C9C">
              <w:rPr>
                <w:sz w:val="22"/>
                <w:szCs w:val="22"/>
              </w:rPr>
              <w:instrText xml:space="preserve"> =SUM(ABOVE) </w:instrText>
            </w:r>
            <w:r w:rsidRPr="00512C9C">
              <w:rPr>
                <w:sz w:val="22"/>
                <w:szCs w:val="22"/>
              </w:rPr>
              <w:fldChar w:fldCharType="separate"/>
            </w:r>
            <w:r w:rsidRPr="00512C9C">
              <w:rPr>
                <w:noProof/>
                <w:sz w:val="22"/>
                <w:szCs w:val="22"/>
              </w:rPr>
              <w:t>16,817.82</w:t>
            </w:r>
            <w:r w:rsidRPr="00512C9C">
              <w:rPr>
                <w:sz w:val="22"/>
                <w:szCs w:val="22"/>
              </w:rPr>
              <w:fldChar w:fldCharType="end"/>
            </w:r>
          </w:p>
        </w:tc>
      </w:tr>
    </w:tbl>
    <w:p w:rsidR="00C00423" w:rsidRDefault="00C00423" w:rsidP="00C00423">
      <w:pPr>
        <w:pStyle w:val="NoSpacing"/>
        <w:rPr>
          <w:rFonts w:ascii="Times New Roman" w:hAnsi="Times New Roman" w:cs="Times New Roman"/>
        </w:rPr>
      </w:pPr>
    </w:p>
    <w:p w:rsidR="00CF7962" w:rsidRDefault="00CF7962" w:rsidP="00C00423">
      <w:pPr>
        <w:pStyle w:val="NoSpacing"/>
        <w:rPr>
          <w:rFonts w:ascii="Times New Roman" w:hAnsi="Times New Roman" w:cs="Times New Roman"/>
        </w:rPr>
      </w:pPr>
    </w:p>
    <w:p w:rsidR="00CF7962" w:rsidRDefault="00CF7962" w:rsidP="00C00423">
      <w:pPr>
        <w:pStyle w:val="NoSpacing"/>
        <w:rPr>
          <w:rFonts w:ascii="Times New Roman" w:hAnsi="Times New Roman" w:cs="Times New Roman"/>
        </w:rPr>
      </w:pPr>
    </w:p>
    <w:p w:rsidR="00CF7962" w:rsidRDefault="00CF7962" w:rsidP="00C00423">
      <w:pPr>
        <w:pStyle w:val="NoSpacing"/>
        <w:rPr>
          <w:rFonts w:ascii="Times New Roman" w:hAnsi="Times New Roman" w:cs="Times New Roman"/>
        </w:rPr>
      </w:pPr>
    </w:p>
    <w:p w:rsidR="00CF7962" w:rsidRDefault="00CF7962" w:rsidP="00C00423">
      <w:pPr>
        <w:pStyle w:val="NoSpacing"/>
        <w:rPr>
          <w:rFonts w:ascii="Times New Roman" w:hAnsi="Times New Roman" w:cs="Times New Roman"/>
        </w:rPr>
      </w:pPr>
    </w:p>
    <w:p w:rsidR="00CF7962" w:rsidRDefault="00CF7962" w:rsidP="00C00423">
      <w:pPr>
        <w:pStyle w:val="NoSpacing"/>
        <w:rPr>
          <w:rFonts w:ascii="Times New Roman" w:hAnsi="Times New Roman" w:cs="Times New Roman"/>
        </w:rPr>
      </w:pPr>
    </w:p>
    <w:p w:rsidR="00CF7962" w:rsidRDefault="00CF7962" w:rsidP="00C00423">
      <w:pPr>
        <w:pStyle w:val="NoSpacing"/>
        <w:rPr>
          <w:rFonts w:ascii="Times New Roman" w:hAnsi="Times New Roman" w:cs="Times New Roman"/>
        </w:rPr>
      </w:pPr>
    </w:p>
    <w:p w:rsidR="00CF7962" w:rsidRDefault="00CF7962" w:rsidP="00C00423">
      <w:pPr>
        <w:pStyle w:val="NoSpacing"/>
        <w:rPr>
          <w:rFonts w:ascii="Times New Roman" w:hAnsi="Times New Roman" w:cs="Times New Roman"/>
        </w:rPr>
      </w:pPr>
    </w:p>
    <w:p w:rsidR="00CF7962" w:rsidRDefault="00CF7962" w:rsidP="00C00423">
      <w:pPr>
        <w:pStyle w:val="NoSpacing"/>
        <w:rPr>
          <w:rFonts w:ascii="Times New Roman" w:hAnsi="Times New Roman" w:cs="Times New Roman"/>
        </w:rPr>
      </w:pPr>
    </w:p>
    <w:p w:rsidR="00CF7962" w:rsidRDefault="00CF7962" w:rsidP="00C00423">
      <w:pPr>
        <w:pStyle w:val="NoSpacing"/>
        <w:rPr>
          <w:rFonts w:ascii="Times New Roman" w:hAnsi="Times New Roman" w:cs="Times New Roman"/>
        </w:rPr>
      </w:pPr>
    </w:p>
    <w:p w:rsidR="00CF7962" w:rsidRDefault="00CF7962" w:rsidP="00C00423">
      <w:pPr>
        <w:pStyle w:val="NoSpacing"/>
        <w:rPr>
          <w:rFonts w:ascii="Times New Roman" w:hAnsi="Times New Roman" w:cs="Times New Roman"/>
        </w:rPr>
      </w:pPr>
    </w:p>
    <w:p w:rsidR="00CF7962" w:rsidRDefault="00CF7962" w:rsidP="00C00423">
      <w:pPr>
        <w:pStyle w:val="NoSpacing"/>
        <w:rPr>
          <w:rFonts w:ascii="Times New Roman" w:hAnsi="Times New Roman" w:cs="Times New Roman"/>
        </w:rPr>
      </w:pPr>
      <w:r w:rsidRPr="00CF7962">
        <w:rPr>
          <w:rFonts w:ascii="Times New Roman" w:hAnsi="Times New Roman" w:cs="Times New Roman"/>
          <w:b/>
        </w:rPr>
        <w:t>Current Expenses for May</w:t>
      </w:r>
      <w:r>
        <w:rPr>
          <w:rFonts w:ascii="Times New Roman" w:hAnsi="Times New Roman" w:cs="Times New Roman"/>
        </w:rPr>
        <w:t xml:space="preserve"> – Mr. Wells moved and Dr. Poland seconded a motion to approve Resolution 2020-10, paying current expenses. – Roll call was unanimous – motion carried.  Amounts approved were:</w:t>
      </w:r>
    </w:p>
    <w:p w:rsidR="00CF7962" w:rsidRDefault="00CF7962" w:rsidP="00C00423">
      <w:pPr>
        <w:pStyle w:val="NoSpacing"/>
        <w:rPr>
          <w:rFonts w:ascii="Times New Roman" w:hAnsi="Times New Roman" w:cs="Times New Roman"/>
        </w:rPr>
      </w:pPr>
    </w:p>
    <w:tbl>
      <w:tblPr>
        <w:tblpPr w:leftFromText="180" w:rightFromText="180" w:vertAnchor="text" w:tblpX="554" w:tblpY="10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4500"/>
        <w:gridCol w:w="2160"/>
      </w:tblGrid>
      <w:tr w:rsidR="00CF7962" w:rsidRPr="00CF7962" w:rsidTr="00CF7962">
        <w:trPr>
          <w:trHeight w:val="70"/>
        </w:trPr>
        <w:tc>
          <w:tcPr>
            <w:tcW w:w="1530" w:type="dxa"/>
          </w:tcPr>
          <w:p w:rsidR="00CF7962" w:rsidRPr="00CF7962" w:rsidRDefault="00CF7962" w:rsidP="00CF7962">
            <w:pPr>
              <w:rPr>
                <w:sz w:val="22"/>
                <w:szCs w:val="22"/>
              </w:rPr>
            </w:pPr>
            <w:r w:rsidRPr="00CF7962">
              <w:rPr>
                <w:sz w:val="22"/>
                <w:szCs w:val="22"/>
              </w:rPr>
              <w:t>019-0100</w:t>
            </w:r>
          </w:p>
        </w:tc>
        <w:tc>
          <w:tcPr>
            <w:tcW w:w="4500" w:type="dxa"/>
          </w:tcPr>
          <w:p w:rsidR="00CF7962" w:rsidRPr="00CF7962" w:rsidRDefault="00CF7962" w:rsidP="00CF7962">
            <w:pPr>
              <w:rPr>
                <w:sz w:val="22"/>
                <w:szCs w:val="22"/>
              </w:rPr>
            </w:pPr>
            <w:r w:rsidRPr="00CF7962">
              <w:rPr>
                <w:sz w:val="22"/>
                <w:szCs w:val="22"/>
              </w:rPr>
              <w:t>Maternal and Child Health</w:t>
            </w:r>
          </w:p>
        </w:tc>
        <w:tc>
          <w:tcPr>
            <w:tcW w:w="2160" w:type="dxa"/>
          </w:tcPr>
          <w:p w:rsidR="00CF7962" w:rsidRPr="00CF7962" w:rsidRDefault="00CF7962" w:rsidP="00CF7962">
            <w:pPr>
              <w:jc w:val="right"/>
              <w:rPr>
                <w:sz w:val="22"/>
                <w:szCs w:val="22"/>
              </w:rPr>
            </w:pPr>
            <w:r w:rsidRPr="00CF7962">
              <w:rPr>
                <w:sz w:val="22"/>
                <w:szCs w:val="22"/>
              </w:rPr>
              <w:t>2,385.55</w:t>
            </w:r>
          </w:p>
        </w:tc>
      </w:tr>
      <w:tr w:rsidR="00CF7962" w:rsidRPr="00CF7962" w:rsidTr="00CF7962">
        <w:trPr>
          <w:trHeight w:val="242"/>
        </w:trPr>
        <w:tc>
          <w:tcPr>
            <w:tcW w:w="1530" w:type="dxa"/>
          </w:tcPr>
          <w:p w:rsidR="00CF7962" w:rsidRPr="00CF7962" w:rsidRDefault="00CF7962" w:rsidP="00CF7962">
            <w:pPr>
              <w:rPr>
                <w:sz w:val="22"/>
                <w:szCs w:val="22"/>
              </w:rPr>
            </w:pPr>
            <w:r w:rsidRPr="00CF7962">
              <w:rPr>
                <w:sz w:val="22"/>
                <w:szCs w:val="22"/>
              </w:rPr>
              <w:t>020-0100</w:t>
            </w:r>
          </w:p>
        </w:tc>
        <w:tc>
          <w:tcPr>
            <w:tcW w:w="4500" w:type="dxa"/>
          </w:tcPr>
          <w:p w:rsidR="00CF7962" w:rsidRPr="00CF7962" w:rsidRDefault="00CF7962" w:rsidP="00CF7962">
            <w:pPr>
              <w:rPr>
                <w:sz w:val="22"/>
                <w:szCs w:val="22"/>
              </w:rPr>
            </w:pPr>
            <w:r w:rsidRPr="00CF7962">
              <w:rPr>
                <w:sz w:val="22"/>
                <w:szCs w:val="22"/>
              </w:rPr>
              <w:t>District Health</w:t>
            </w:r>
          </w:p>
        </w:tc>
        <w:tc>
          <w:tcPr>
            <w:tcW w:w="2160" w:type="dxa"/>
          </w:tcPr>
          <w:p w:rsidR="00CF7962" w:rsidRPr="00CF7962" w:rsidRDefault="00CF7962" w:rsidP="00CF7962">
            <w:pPr>
              <w:jc w:val="right"/>
              <w:rPr>
                <w:sz w:val="22"/>
                <w:szCs w:val="22"/>
              </w:rPr>
            </w:pPr>
            <w:r w:rsidRPr="00CF7962">
              <w:rPr>
                <w:sz w:val="22"/>
                <w:szCs w:val="22"/>
              </w:rPr>
              <w:t>2,848.11</w:t>
            </w:r>
          </w:p>
        </w:tc>
      </w:tr>
      <w:tr w:rsidR="00CF7962" w:rsidRPr="00CF7962" w:rsidTr="00CF7962">
        <w:trPr>
          <w:trHeight w:val="170"/>
        </w:trPr>
        <w:tc>
          <w:tcPr>
            <w:tcW w:w="1530" w:type="dxa"/>
          </w:tcPr>
          <w:p w:rsidR="00CF7962" w:rsidRPr="00CF7962" w:rsidRDefault="00CF7962" w:rsidP="00CF7962">
            <w:pPr>
              <w:rPr>
                <w:sz w:val="22"/>
                <w:szCs w:val="22"/>
              </w:rPr>
            </w:pPr>
            <w:r w:rsidRPr="00CF7962">
              <w:rPr>
                <w:sz w:val="22"/>
                <w:szCs w:val="22"/>
              </w:rPr>
              <w:t>022-0100</w:t>
            </w:r>
          </w:p>
        </w:tc>
        <w:tc>
          <w:tcPr>
            <w:tcW w:w="4500" w:type="dxa"/>
          </w:tcPr>
          <w:p w:rsidR="00CF7962" w:rsidRPr="00CF7962" w:rsidRDefault="00CF7962" w:rsidP="00CF7962">
            <w:pPr>
              <w:rPr>
                <w:sz w:val="22"/>
                <w:szCs w:val="22"/>
              </w:rPr>
            </w:pPr>
            <w:r w:rsidRPr="00CF7962">
              <w:rPr>
                <w:sz w:val="22"/>
                <w:szCs w:val="22"/>
              </w:rPr>
              <w:t>WIC</w:t>
            </w:r>
          </w:p>
        </w:tc>
        <w:tc>
          <w:tcPr>
            <w:tcW w:w="2160" w:type="dxa"/>
          </w:tcPr>
          <w:p w:rsidR="00CF7962" w:rsidRPr="00CF7962" w:rsidRDefault="00CF7962" w:rsidP="00CF7962">
            <w:pPr>
              <w:jc w:val="right"/>
              <w:rPr>
                <w:sz w:val="22"/>
                <w:szCs w:val="22"/>
              </w:rPr>
            </w:pPr>
            <w:r w:rsidRPr="00CF7962">
              <w:rPr>
                <w:sz w:val="22"/>
                <w:szCs w:val="22"/>
              </w:rPr>
              <w:t>903.24</w:t>
            </w:r>
          </w:p>
        </w:tc>
      </w:tr>
      <w:tr w:rsidR="00CF7962" w:rsidRPr="00CF7962" w:rsidTr="00CF7962">
        <w:trPr>
          <w:trHeight w:val="242"/>
        </w:trPr>
        <w:tc>
          <w:tcPr>
            <w:tcW w:w="1530" w:type="dxa"/>
          </w:tcPr>
          <w:p w:rsidR="00CF7962" w:rsidRPr="00CF7962" w:rsidRDefault="00CF7962" w:rsidP="00CF7962">
            <w:pPr>
              <w:rPr>
                <w:sz w:val="22"/>
                <w:szCs w:val="22"/>
              </w:rPr>
            </w:pPr>
            <w:r w:rsidRPr="00CF7962">
              <w:rPr>
                <w:sz w:val="22"/>
                <w:szCs w:val="22"/>
              </w:rPr>
              <w:t>024-0100</w:t>
            </w:r>
          </w:p>
        </w:tc>
        <w:tc>
          <w:tcPr>
            <w:tcW w:w="4500" w:type="dxa"/>
          </w:tcPr>
          <w:p w:rsidR="00CF7962" w:rsidRPr="00CF7962" w:rsidRDefault="00CF7962" w:rsidP="00CF7962">
            <w:pPr>
              <w:rPr>
                <w:sz w:val="22"/>
                <w:szCs w:val="22"/>
              </w:rPr>
            </w:pPr>
            <w:r w:rsidRPr="00CF7962">
              <w:rPr>
                <w:sz w:val="22"/>
                <w:szCs w:val="22"/>
              </w:rPr>
              <w:t>Private Water</w:t>
            </w:r>
          </w:p>
        </w:tc>
        <w:tc>
          <w:tcPr>
            <w:tcW w:w="2160" w:type="dxa"/>
          </w:tcPr>
          <w:p w:rsidR="00CF7962" w:rsidRPr="00CF7962" w:rsidRDefault="00CF7962" w:rsidP="00CF7962">
            <w:pPr>
              <w:jc w:val="right"/>
              <w:rPr>
                <w:sz w:val="22"/>
                <w:szCs w:val="22"/>
              </w:rPr>
            </w:pPr>
            <w:r w:rsidRPr="00CF7962">
              <w:rPr>
                <w:sz w:val="22"/>
                <w:szCs w:val="22"/>
              </w:rPr>
              <w:t>150.27</w:t>
            </w:r>
          </w:p>
        </w:tc>
      </w:tr>
      <w:tr w:rsidR="00CF7962" w:rsidRPr="00CF7962" w:rsidTr="00CF7962">
        <w:trPr>
          <w:trHeight w:val="170"/>
        </w:trPr>
        <w:tc>
          <w:tcPr>
            <w:tcW w:w="1530" w:type="dxa"/>
          </w:tcPr>
          <w:p w:rsidR="00CF7962" w:rsidRPr="00CF7962" w:rsidRDefault="00CF7962" w:rsidP="00CF7962">
            <w:pPr>
              <w:rPr>
                <w:sz w:val="22"/>
                <w:szCs w:val="22"/>
              </w:rPr>
            </w:pPr>
            <w:r w:rsidRPr="00CF7962">
              <w:rPr>
                <w:sz w:val="22"/>
                <w:szCs w:val="22"/>
              </w:rPr>
              <w:t>130-0100</w:t>
            </w:r>
          </w:p>
        </w:tc>
        <w:tc>
          <w:tcPr>
            <w:tcW w:w="4500" w:type="dxa"/>
          </w:tcPr>
          <w:p w:rsidR="00CF7962" w:rsidRPr="00CF7962" w:rsidRDefault="00CF7962" w:rsidP="00CF7962">
            <w:pPr>
              <w:rPr>
                <w:sz w:val="22"/>
                <w:szCs w:val="22"/>
              </w:rPr>
            </w:pPr>
            <w:r w:rsidRPr="00CF7962">
              <w:rPr>
                <w:sz w:val="22"/>
                <w:szCs w:val="22"/>
              </w:rPr>
              <w:t>Solid Waste – CFLP Grant</w:t>
            </w:r>
          </w:p>
        </w:tc>
        <w:tc>
          <w:tcPr>
            <w:tcW w:w="2160" w:type="dxa"/>
          </w:tcPr>
          <w:p w:rsidR="00CF7962" w:rsidRPr="00CF7962" w:rsidRDefault="00CF7962" w:rsidP="00CF7962">
            <w:pPr>
              <w:jc w:val="right"/>
              <w:rPr>
                <w:sz w:val="22"/>
                <w:szCs w:val="22"/>
              </w:rPr>
            </w:pPr>
            <w:r w:rsidRPr="00CF7962">
              <w:rPr>
                <w:sz w:val="22"/>
                <w:szCs w:val="22"/>
              </w:rPr>
              <w:t>26.80</w:t>
            </w:r>
          </w:p>
        </w:tc>
      </w:tr>
      <w:tr w:rsidR="00CF7962" w:rsidRPr="00CF7962" w:rsidTr="00CF7962">
        <w:trPr>
          <w:trHeight w:val="143"/>
        </w:trPr>
        <w:tc>
          <w:tcPr>
            <w:tcW w:w="1530" w:type="dxa"/>
          </w:tcPr>
          <w:p w:rsidR="00CF7962" w:rsidRPr="00CF7962" w:rsidRDefault="00CF7962" w:rsidP="00CF7962">
            <w:pPr>
              <w:rPr>
                <w:sz w:val="22"/>
                <w:szCs w:val="22"/>
              </w:rPr>
            </w:pPr>
          </w:p>
        </w:tc>
        <w:tc>
          <w:tcPr>
            <w:tcW w:w="4500" w:type="dxa"/>
          </w:tcPr>
          <w:p w:rsidR="00CF7962" w:rsidRPr="00CF7962" w:rsidRDefault="00CF7962" w:rsidP="00CF7962">
            <w:pPr>
              <w:rPr>
                <w:sz w:val="22"/>
                <w:szCs w:val="22"/>
              </w:rPr>
            </w:pPr>
            <w:r w:rsidRPr="00CF7962">
              <w:rPr>
                <w:sz w:val="22"/>
                <w:szCs w:val="22"/>
              </w:rPr>
              <w:t>Total</w:t>
            </w:r>
          </w:p>
        </w:tc>
        <w:tc>
          <w:tcPr>
            <w:tcW w:w="2160" w:type="dxa"/>
          </w:tcPr>
          <w:p w:rsidR="00CF7962" w:rsidRPr="00CF7962" w:rsidRDefault="00CF7962" w:rsidP="00CF7962">
            <w:pPr>
              <w:jc w:val="right"/>
              <w:rPr>
                <w:sz w:val="22"/>
                <w:szCs w:val="22"/>
              </w:rPr>
            </w:pPr>
            <w:r w:rsidRPr="00CF7962">
              <w:rPr>
                <w:sz w:val="22"/>
                <w:szCs w:val="22"/>
              </w:rPr>
              <w:fldChar w:fldCharType="begin"/>
            </w:r>
            <w:r w:rsidRPr="00CF7962">
              <w:rPr>
                <w:sz w:val="22"/>
                <w:szCs w:val="22"/>
              </w:rPr>
              <w:instrText xml:space="preserve"> =SUM(ABOVE) </w:instrText>
            </w:r>
            <w:r w:rsidRPr="00CF7962">
              <w:rPr>
                <w:sz w:val="22"/>
                <w:szCs w:val="22"/>
              </w:rPr>
              <w:fldChar w:fldCharType="separate"/>
            </w:r>
            <w:r w:rsidRPr="00CF7962">
              <w:rPr>
                <w:noProof/>
                <w:sz w:val="22"/>
                <w:szCs w:val="22"/>
              </w:rPr>
              <w:t>6,313.97</w:t>
            </w:r>
            <w:r w:rsidRPr="00CF7962">
              <w:rPr>
                <w:sz w:val="22"/>
                <w:szCs w:val="22"/>
              </w:rPr>
              <w:fldChar w:fldCharType="end"/>
            </w:r>
          </w:p>
        </w:tc>
      </w:tr>
    </w:tbl>
    <w:p w:rsidR="00CF7962" w:rsidRPr="00CF7962" w:rsidRDefault="00CF7962" w:rsidP="00C00423">
      <w:pPr>
        <w:pStyle w:val="NoSpacing"/>
        <w:rPr>
          <w:rFonts w:ascii="Times New Roman" w:hAnsi="Times New Roman" w:cs="Times New Roman"/>
        </w:rPr>
      </w:pPr>
    </w:p>
    <w:p w:rsidR="00C00423" w:rsidRPr="00CF7962" w:rsidRDefault="00C00423" w:rsidP="00C00423">
      <w:pPr>
        <w:pStyle w:val="NoSpacing"/>
        <w:rPr>
          <w:rFonts w:ascii="Times New Roman" w:hAnsi="Times New Roman" w:cs="Times New Roman"/>
        </w:rPr>
      </w:pPr>
    </w:p>
    <w:p w:rsidR="00C00423" w:rsidRPr="00CF7962" w:rsidRDefault="00C00423" w:rsidP="00C00423">
      <w:pPr>
        <w:pStyle w:val="NoSpacing"/>
        <w:rPr>
          <w:rFonts w:ascii="Times New Roman" w:hAnsi="Times New Roman" w:cs="Times New Roman"/>
        </w:rPr>
      </w:pPr>
    </w:p>
    <w:p w:rsidR="00C00423" w:rsidRPr="00CF7962" w:rsidRDefault="00C00423" w:rsidP="00C00423">
      <w:pPr>
        <w:pStyle w:val="NoSpacing"/>
        <w:rPr>
          <w:rFonts w:ascii="Times New Roman" w:hAnsi="Times New Roman" w:cs="Times New Roman"/>
        </w:rPr>
      </w:pPr>
    </w:p>
    <w:p w:rsidR="00C00423" w:rsidRDefault="00C00423" w:rsidP="00C00423">
      <w:pPr>
        <w:pStyle w:val="NoSpacing"/>
        <w:rPr>
          <w:rFonts w:ascii="Times New Roman" w:hAnsi="Times New Roman" w:cs="Times New Roman"/>
        </w:rPr>
      </w:pPr>
    </w:p>
    <w:p w:rsidR="00F464C5" w:rsidRDefault="00F464C5" w:rsidP="00C00423">
      <w:pPr>
        <w:pStyle w:val="NoSpacing"/>
        <w:rPr>
          <w:rFonts w:ascii="Times New Roman" w:hAnsi="Times New Roman" w:cs="Times New Roman"/>
        </w:rPr>
      </w:pPr>
    </w:p>
    <w:p w:rsidR="00F464C5" w:rsidRDefault="00F464C5" w:rsidP="00C00423">
      <w:pPr>
        <w:pStyle w:val="NoSpacing"/>
        <w:rPr>
          <w:rFonts w:ascii="Times New Roman" w:hAnsi="Times New Roman" w:cs="Times New Roman"/>
        </w:rPr>
      </w:pPr>
    </w:p>
    <w:p w:rsidR="00F464C5" w:rsidRPr="00F464C5" w:rsidRDefault="00F464C5" w:rsidP="00C00423">
      <w:pPr>
        <w:pStyle w:val="NoSpacing"/>
        <w:rPr>
          <w:rFonts w:ascii="Times New Roman" w:hAnsi="Times New Roman" w:cs="Times New Roman"/>
          <w:b/>
        </w:rPr>
      </w:pPr>
    </w:p>
    <w:p w:rsidR="00F464C5" w:rsidRDefault="00F464C5" w:rsidP="00C00423">
      <w:pPr>
        <w:pStyle w:val="NoSpacing"/>
        <w:rPr>
          <w:rFonts w:ascii="Times New Roman" w:hAnsi="Times New Roman" w:cs="Times New Roman"/>
        </w:rPr>
      </w:pPr>
      <w:r w:rsidRPr="00F464C5">
        <w:rPr>
          <w:rFonts w:ascii="Times New Roman" w:hAnsi="Times New Roman" w:cs="Times New Roman"/>
          <w:b/>
        </w:rPr>
        <w:t>Detailed Trial Balance</w:t>
      </w:r>
      <w:r>
        <w:rPr>
          <w:rFonts w:ascii="Times New Roman" w:hAnsi="Times New Roman" w:cs="Times New Roman"/>
        </w:rPr>
        <w:t xml:space="preserve"> – Dr. Poland moved and Dr. Gwinn seconded a motion to accept the Detailed Trial Balance for the month ended April 30, 2020. – Roll call was unanimous – motion carried.</w:t>
      </w:r>
    </w:p>
    <w:p w:rsidR="0029092B" w:rsidRDefault="0029092B" w:rsidP="00C00423">
      <w:pPr>
        <w:pStyle w:val="NoSpacing"/>
        <w:rPr>
          <w:rFonts w:ascii="Times New Roman" w:hAnsi="Times New Roman" w:cs="Times New Roman"/>
        </w:rPr>
      </w:pPr>
    </w:p>
    <w:p w:rsidR="00F464C5" w:rsidRDefault="00F464C5" w:rsidP="00C00423">
      <w:pPr>
        <w:pStyle w:val="NoSpacing"/>
        <w:rPr>
          <w:rFonts w:ascii="Times New Roman" w:hAnsi="Times New Roman" w:cs="Times New Roman"/>
        </w:rPr>
      </w:pPr>
      <w:r>
        <w:rPr>
          <w:rFonts w:ascii="Times New Roman" w:hAnsi="Times New Roman" w:cs="Times New Roman"/>
        </w:rPr>
        <w:t>Board of Health Minutes</w:t>
      </w:r>
    </w:p>
    <w:p w:rsidR="00F464C5" w:rsidRDefault="00F464C5" w:rsidP="00C00423">
      <w:pPr>
        <w:pStyle w:val="NoSpacing"/>
        <w:rPr>
          <w:rFonts w:ascii="Times New Roman" w:hAnsi="Times New Roman" w:cs="Times New Roman"/>
        </w:rPr>
      </w:pPr>
      <w:r>
        <w:rPr>
          <w:rFonts w:ascii="Times New Roman" w:hAnsi="Times New Roman" w:cs="Times New Roman"/>
        </w:rPr>
        <w:t>May 21, 2020</w:t>
      </w:r>
    </w:p>
    <w:p w:rsidR="00F464C5" w:rsidRDefault="00F464C5" w:rsidP="00C00423">
      <w:pPr>
        <w:pStyle w:val="NoSpacing"/>
        <w:rPr>
          <w:rFonts w:ascii="Times New Roman" w:hAnsi="Times New Roman" w:cs="Times New Roman"/>
        </w:rPr>
      </w:pPr>
      <w:r>
        <w:rPr>
          <w:rFonts w:ascii="Times New Roman" w:hAnsi="Times New Roman" w:cs="Times New Roman"/>
        </w:rPr>
        <w:t>Page 2</w:t>
      </w:r>
    </w:p>
    <w:p w:rsidR="00F464C5" w:rsidRDefault="00F464C5" w:rsidP="00C00423">
      <w:pPr>
        <w:pStyle w:val="NoSpacing"/>
        <w:rPr>
          <w:rFonts w:ascii="Times New Roman" w:hAnsi="Times New Roman" w:cs="Times New Roman"/>
        </w:rPr>
      </w:pPr>
    </w:p>
    <w:p w:rsidR="00F464C5" w:rsidRDefault="00942DAC" w:rsidP="00C00423">
      <w:pPr>
        <w:pStyle w:val="NoSpacing"/>
        <w:rPr>
          <w:rFonts w:ascii="Times New Roman" w:hAnsi="Times New Roman" w:cs="Times New Roman"/>
        </w:rPr>
      </w:pPr>
      <w:r w:rsidRPr="00942DAC">
        <w:rPr>
          <w:rFonts w:ascii="Times New Roman" w:hAnsi="Times New Roman" w:cs="Times New Roman"/>
          <w:b/>
        </w:rPr>
        <w:t>Environmental</w:t>
      </w:r>
      <w:r>
        <w:rPr>
          <w:rFonts w:ascii="Times New Roman" w:hAnsi="Times New Roman" w:cs="Times New Roman"/>
        </w:rPr>
        <w:t xml:space="preserve"> – Mr. Lonsinger reported that the district has received three new application for sewage replacement or repair under the                    grant.  </w:t>
      </w:r>
    </w:p>
    <w:p w:rsidR="00D83B92" w:rsidRDefault="00D83B92" w:rsidP="00C00423">
      <w:pPr>
        <w:pStyle w:val="NoSpacing"/>
        <w:rPr>
          <w:rFonts w:ascii="Times New Roman" w:hAnsi="Times New Roman" w:cs="Times New Roman"/>
        </w:rPr>
      </w:pPr>
    </w:p>
    <w:p w:rsidR="00942DAC" w:rsidRDefault="00D83B92" w:rsidP="00C00423">
      <w:pPr>
        <w:pStyle w:val="NoSpacing"/>
        <w:rPr>
          <w:rFonts w:ascii="Times New Roman" w:hAnsi="Times New Roman" w:cs="Times New Roman"/>
        </w:rPr>
      </w:pPr>
      <w:r w:rsidRPr="0038108F">
        <w:rPr>
          <w:rFonts w:ascii="Times New Roman" w:hAnsi="Times New Roman" w:cs="Times New Roman"/>
          <w:b/>
        </w:rPr>
        <w:t>Public Health Nursing</w:t>
      </w:r>
      <w:r>
        <w:rPr>
          <w:rFonts w:ascii="Times New Roman" w:hAnsi="Times New Roman" w:cs="Times New Roman"/>
        </w:rPr>
        <w:t xml:space="preserve"> – Ms.</w:t>
      </w:r>
      <w:r w:rsidR="00F3469C">
        <w:rPr>
          <w:rFonts w:ascii="Times New Roman" w:hAnsi="Times New Roman" w:cs="Times New Roman"/>
        </w:rPr>
        <w:t xml:space="preserve"> Smith </w:t>
      </w:r>
      <w:r w:rsidR="0038108F">
        <w:rPr>
          <w:rFonts w:ascii="Times New Roman" w:hAnsi="Times New Roman" w:cs="Times New Roman"/>
        </w:rPr>
        <w:t xml:space="preserve">described the department’s response efforts to the Covid 19 pandemic.  </w:t>
      </w:r>
    </w:p>
    <w:p w:rsidR="0038108F" w:rsidRDefault="0038108F" w:rsidP="00C00423">
      <w:pPr>
        <w:pStyle w:val="NoSpacing"/>
        <w:rPr>
          <w:rFonts w:ascii="Times New Roman" w:hAnsi="Times New Roman" w:cs="Times New Roman"/>
        </w:rPr>
      </w:pPr>
    </w:p>
    <w:p w:rsidR="00942DAC" w:rsidRDefault="00942DAC" w:rsidP="00C00423">
      <w:pPr>
        <w:pStyle w:val="NoSpacing"/>
        <w:rPr>
          <w:rFonts w:ascii="Times New Roman" w:hAnsi="Times New Roman" w:cs="Times New Roman"/>
        </w:rPr>
      </w:pPr>
      <w:r w:rsidRPr="00942DAC">
        <w:rPr>
          <w:rFonts w:ascii="Times New Roman" w:hAnsi="Times New Roman" w:cs="Times New Roman"/>
          <w:b/>
        </w:rPr>
        <w:t xml:space="preserve">United </w:t>
      </w:r>
      <w:proofErr w:type="gramStart"/>
      <w:r w:rsidRPr="00942DAC">
        <w:rPr>
          <w:rFonts w:ascii="Times New Roman" w:hAnsi="Times New Roman" w:cs="Times New Roman"/>
          <w:b/>
        </w:rPr>
        <w:t>Way</w:t>
      </w:r>
      <w:proofErr w:type="gramEnd"/>
      <w:r w:rsidRPr="00942DAC">
        <w:rPr>
          <w:rFonts w:ascii="Times New Roman" w:hAnsi="Times New Roman" w:cs="Times New Roman"/>
          <w:b/>
        </w:rPr>
        <w:t xml:space="preserve"> Emergency Funding</w:t>
      </w:r>
      <w:r>
        <w:rPr>
          <w:rFonts w:ascii="Times New Roman" w:hAnsi="Times New Roman" w:cs="Times New Roman"/>
        </w:rPr>
        <w:t xml:space="preserve"> – Dr. Poland moved and Dr. Gwinn seconded a motion to approve the Maternal and Child Health Center’s application to United Way for Emergency Funding of $1,200.00.  MCHC </w:t>
      </w:r>
      <w:proofErr w:type="gramStart"/>
      <w:r>
        <w:rPr>
          <w:rFonts w:ascii="Times New Roman" w:hAnsi="Times New Roman" w:cs="Times New Roman"/>
        </w:rPr>
        <w:t>has been awarded</w:t>
      </w:r>
      <w:proofErr w:type="gramEnd"/>
      <w:r>
        <w:rPr>
          <w:rFonts w:ascii="Times New Roman" w:hAnsi="Times New Roman" w:cs="Times New Roman"/>
        </w:rPr>
        <w:t xml:space="preserve"> the money to be used for help with preventing the spread of Covid-19.</w:t>
      </w:r>
    </w:p>
    <w:p w:rsidR="00942DAC" w:rsidRDefault="00942DAC" w:rsidP="00C00423">
      <w:pPr>
        <w:pStyle w:val="NoSpacing"/>
        <w:rPr>
          <w:rFonts w:ascii="Times New Roman" w:hAnsi="Times New Roman" w:cs="Times New Roman"/>
        </w:rPr>
      </w:pPr>
      <w:r>
        <w:rPr>
          <w:rFonts w:ascii="Times New Roman" w:hAnsi="Times New Roman" w:cs="Times New Roman"/>
        </w:rPr>
        <w:t>Roll call was unanimous – motion carried.</w:t>
      </w:r>
    </w:p>
    <w:p w:rsidR="00942DAC" w:rsidRDefault="00942DAC" w:rsidP="00C00423">
      <w:pPr>
        <w:pStyle w:val="NoSpacing"/>
        <w:rPr>
          <w:rFonts w:ascii="Times New Roman" w:hAnsi="Times New Roman" w:cs="Times New Roman"/>
        </w:rPr>
      </w:pPr>
    </w:p>
    <w:p w:rsidR="00942DAC" w:rsidRDefault="00942DAC" w:rsidP="00C00423">
      <w:pPr>
        <w:pStyle w:val="NoSpacing"/>
        <w:rPr>
          <w:rFonts w:ascii="Times New Roman" w:hAnsi="Times New Roman" w:cs="Times New Roman"/>
        </w:rPr>
      </w:pPr>
      <w:r w:rsidRPr="00C937B9">
        <w:rPr>
          <w:rFonts w:ascii="Times New Roman" w:hAnsi="Times New Roman" w:cs="Times New Roman"/>
          <w:b/>
        </w:rPr>
        <w:t>MCHC Additional Appropriations</w:t>
      </w:r>
      <w:r>
        <w:rPr>
          <w:rFonts w:ascii="Times New Roman" w:hAnsi="Times New Roman" w:cs="Times New Roman"/>
        </w:rPr>
        <w:t xml:space="preserve"> </w:t>
      </w:r>
      <w:r w:rsidR="00C937B9">
        <w:rPr>
          <w:rFonts w:ascii="Times New Roman" w:hAnsi="Times New Roman" w:cs="Times New Roman"/>
        </w:rPr>
        <w:t>–</w:t>
      </w:r>
      <w:r>
        <w:rPr>
          <w:rFonts w:ascii="Times New Roman" w:hAnsi="Times New Roman" w:cs="Times New Roman"/>
        </w:rPr>
        <w:t xml:space="preserve"> </w:t>
      </w:r>
      <w:r w:rsidR="00C937B9">
        <w:rPr>
          <w:rFonts w:ascii="Times New Roman" w:hAnsi="Times New Roman" w:cs="Times New Roman"/>
        </w:rPr>
        <w:t xml:space="preserve">Dr. Poland moved and Dr. Gwinn seconded a motion to approve Resolution 2020-11, </w:t>
      </w:r>
      <w:r w:rsidR="00D65FE9">
        <w:rPr>
          <w:rFonts w:ascii="Times New Roman" w:hAnsi="Times New Roman" w:cs="Times New Roman"/>
        </w:rPr>
        <w:t>additional appropriations to the MCHC fund. -</w:t>
      </w:r>
      <w:r w:rsidR="00C937B9">
        <w:rPr>
          <w:rFonts w:ascii="Times New Roman" w:hAnsi="Times New Roman" w:cs="Times New Roman"/>
        </w:rPr>
        <w:t xml:space="preserve">  Roll call was unanimous – motion carried.</w:t>
      </w:r>
      <w:r w:rsidR="00D65FE9">
        <w:rPr>
          <w:rFonts w:ascii="Times New Roman" w:hAnsi="Times New Roman" w:cs="Times New Roman"/>
        </w:rPr>
        <w:t xml:space="preserve">  Amounts appropriated were:</w:t>
      </w:r>
    </w:p>
    <w:p w:rsidR="00C937B9" w:rsidRDefault="00C937B9" w:rsidP="00C00423">
      <w:pPr>
        <w:pStyle w:val="NoSpacing"/>
        <w:rPr>
          <w:rFonts w:ascii="Times New Roman" w:hAnsi="Times New Roman" w:cs="Times New Roman"/>
        </w:rPr>
      </w:pPr>
    </w:p>
    <w:tbl>
      <w:tblPr>
        <w:tblStyle w:val="TableGrid"/>
        <w:tblpPr w:leftFromText="180" w:rightFromText="180" w:vertAnchor="text" w:horzAnchor="page" w:tblpX="2416" w:tblpY="36"/>
        <w:tblW w:w="0" w:type="auto"/>
        <w:tblLook w:val="01E0" w:firstRow="1" w:lastRow="1" w:firstColumn="1" w:lastColumn="1" w:noHBand="0" w:noVBand="0"/>
      </w:tblPr>
      <w:tblGrid>
        <w:gridCol w:w="2358"/>
        <w:gridCol w:w="3060"/>
        <w:gridCol w:w="1350"/>
      </w:tblGrid>
      <w:tr w:rsidR="00C937B9" w:rsidTr="004241F8">
        <w:tc>
          <w:tcPr>
            <w:tcW w:w="2358" w:type="dxa"/>
          </w:tcPr>
          <w:p w:rsidR="00C937B9" w:rsidRDefault="00C937B9" w:rsidP="004241F8">
            <w:r>
              <w:t>019-0100-5200.00</w:t>
            </w:r>
          </w:p>
        </w:tc>
        <w:tc>
          <w:tcPr>
            <w:tcW w:w="3060" w:type="dxa"/>
          </w:tcPr>
          <w:p w:rsidR="00C937B9" w:rsidRDefault="00C937B9" w:rsidP="004241F8">
            <w:r>
              <w:t>Supplies</w:t>
            </w:r>
          </w:p>
        </w:tc>
        <w:tc>
          <w:tcPr>
            <w:tcW w:w="1350" w:type="dxa"/>
          </w:tcPr>
          <w:p w:rsidR="00C937B9" w:rsidRDefault="00C937B9" w:rsidP="004241F8">
            <w:pPr>
              <w:jc w:val="right"/>
            </w:pPr>
            <w:r>
              <w:t>200.00</w:t>
            </w:r>
          </w:p>
        </w:tc>
      </w:tr>
      <w:tr w:rsidR="00C937B9" w:rsidTr="004241F8">
        <w:tc>
          <w:tcPr>
            <w:tcW w:w="2358" w:type="dxa"/>
          </w:tcPr>
          <w:p w:rsidR="00C937B9" w:rsidRDefault="00C937B9" w:rsidP="004241F8">
            <w:r>
              <w:t>019-0100-5200.01</w:t>
            </w:r>
          </w:p>
        </w:tc>
        <w:tc>
          <w:tcPr>
            <w:tcW w:w="3060" w:type="dxa"/>
          </w:tcPr>
          <w:p w:rsidR="00C937B9" w:rsidRDefault="00C937B9" w:rsidP="004241F8">
            <w:r>
              <w:t>Medical Supplies</w:t>
            </w:r>
          </w:p>
        </w:tc>
        <w:tc>
          <w:tcPr>
            <w:tcW w:w="1350" w:type="dxa"/>
          </w:tcPr>
          <w:p w:rsidR="00C937B9" w:rsidRDefault="00C937B9" w:rsidP="004241F8">
            <w:pPr>
              <w:jc w:val="right"/>
            </w:pPr>
            <w:r>
              <w:t>1,050.00</w:t>
            </w:r>
          </w:p>
        </w:tc>
      </w:tr>
      <w:tr w:rsidR="00C937B9" w:rsidTr="004241F8">
        <w:tc>
          <w:tcPr>
            <w:tcW w:w="5418" w:type="dxa"/>
            <w:gridSpan w:val="2"/>
          </w:tcPr>
          <w:p w:rsidR="00C937B9" w:rsidRDefault="00C937B9" w:rsidP="004241F8">
            <w:pPr>
              <w:jc w:val="right"/>
            </w:pPr>
            <w:r>
              <w:t>Total Additional Appropriations</w:t>
            </w:r>
          </w:p>
        </w:tc>
        <w:tc>
          <w:tcPr>
            <w:tcW w:w="1350" w:type="dxa"/>
          </w:tcPr>
          <w:p w:rsidR="00C937B9" w:rsidRDefault="00C937B9" w:rsidP="004241F8">
            <w:pPr>
              <w:jc w:val="right"/>
            </w:pPr>
            <w:r>
              <w:fldChar w:fldCharType="begin"/>
            </w:r>
            <w:r>
              <w:instrText xml:space="preserve"> =SUM(ABOVE) </w:instrText>
            </w:r>
            <w:r>
              <w:fldChar w:fldCharType="separate"/>
            </w:r>
            <w:r>
              <w:rPr>
                <w:noProof/>
              </w:rPr>
              <w:t>1,250</w:t>
            </w:r>
            <w:r>
              <w:fldChar w:fldCharType="end"/>
            </w:r>
            <w:r>
              <w:t>.00</w:t>
            </w:r>
          </w:p>
        </w:tc>
      </w:tr>
    </w:tbl>
    <w:p w:rsidR="00C937B9" w:rsidRDefault="00C937B9" w:rsidP="00C00423">
      <w:pPr>
        <w:pStyle w:val="NoSpacing"/>
        <w:rPr>
          <w:rFonts w:ascii="Times New Roman" w:hAnsi="Times New Roman" w:cs="Times New Roman"/>
        </w:rPr>
      </w:pPr>
    </w:p>
    <w:p w:rsidR="00942DAC" w:rsidRDefault="00942DAC" w:rsidP="00C00423">
      <w:pPr>
        <w:pStyle w:val="NoSpacing"/>
        <w:rPr>
          <w:rFonts w:ascii="Times New Roman" w:hAnsi="Times New Roman" w:cs="Times New Roman"/>
        </w:rPr>
      </w:pPr>
    </w:p>
    <w:p w:rsidR="00C937B9" w:rsidRDefault="00C937B9" w:rsidP="00C00423">
      <w:pPr>
        <w:pStyle w:val="NoSpacing"/>
        <w:rPr>
          <w:rFonts w:ascii="Times New Roman" w:hAnsi="Times New Roman" w:cs="Times New Roman"/>
        </w:rPr>
      </w:pPr>
    </w:p>
    <w:p w:rsidR="00C937B9" w:rsidRDefault="00C937B9" w:rsidP="00C00423">
      <w:pPr>
        <w:pStyle w:val="NoSpacing"/>
        <w:rPr>
          <w:rFonts w:ascii="Times New Roman" w:hAnsi="Times New Roman" w:cs="Times New Roman"/>
        </w:rPr>
      </w:pPr>
    </w:p>
    <w:p w:rsidR="00C937B9" w:rsidRDefault="00C937B9" w:rsidP="00C00423">
      <w:pPr>
        <w:pStyle w:val="NoSpacing"/>
        <w:rPr>
          <w:rFonts w:ascii="Times New Roman" w:hAnsi="Times New Roman" w:cs="Times New Roman"/>
        </w:rPr>
      </w:pPr>
    </w:p>
    <w:p w:rsidR="00C937B9" w:rsidRDefault="00C937B9" w:rsidP="00C00423">
      <w:pPr>
        <w:pStyle w:val="NoSpacing"/>
        <w:rPr>
          <w:rFonts w:ascii="Times New Roman" w:hAnsi="Times New Roman" w:cs="Times New Roman"/>
        </w:rPr>
      </w:pPr>
      <w:r w:rsidRPr="00C937B9">
        <w:rPr>
          <w:rFonts w:ascii="Times New Roman" w:hAnsi="Times New Roman" w:cs="Times New Roman"/>
          <w:b/>
        </w:rPr>
        <w:t>WIC FY20 Budget Revision</w:t>
      </w:r>
      <w:r>
        <w:rPr>
          <w:rFonts w:ascii="Times New Roman" w:hAnsi="Times New Roman" w:cs="Times New Roman"/>
        </w:rPr>
        <w:t xml:space="preserve"> – Dr. Gwinn moved and Dr. Poland seconded a motion to approve a WIC FY20 budget revision increasing the award by $3,200 to </w:t>
      </w:r>
      <w:proofErr w:type="gramStart"/>
      <w:r>
        <w:rPr>
          <w:rFonts w:ascii="Times New Roman" w:hAnsi="Times New Roman" w:cs="Times New Roman"/>
        </w:rPr>
        <w:t>be used</w:t>
      </w:r>
      <w:proofErr w:type="gramEnd"/>
      <w:r>
        <w:rPr>
          <w:rFonts w:ascii="Times New Roman" w:hAnsi="Times New Roman" w:cs="Times New Roman"/>
        </w:rPr>
        <w:t xml:space="preserve"> for Breastfeeding Peer Counselor program. – Roll call was unanimous – motion carried.</w:t>
      </w:r>
    </w:p>
    <w:p w:rsidR="00C937B9" w:rsidRDefault="00C937B9" w:rsidP="00C00423">
      <w:pPr>
        <w:pStyle w:val="NoSpacing"/>
        <w:rPr>
          <w:rFonts w:ascii="Times New Roman" w:hAnsi="Times New Roman" w:cs="Times New Roman"/>
        </w:rPr>
      </w:pPr>
    </w:p>
    <w:p w:rsidR="00C937B9" w:rsidRDefault="00C937B9" w:rsidP="00C00423">
      <w:pPr>
        <w:pStyle w:val="NoSpacing"/>
        <w:rPr>
          <w:rFonts w:ascii="Times New Roman" w:hAnsi="Times New Roman" w:cs="Times New Roman"/>
        </w:rPr>
      </w:pPr>
      <w:r>
        <w:rPr>
          <w:rFonts w:ascii="Times New Roman" w:hAnsi="Times New Roman" w:cs="Times New Roman"/>
        </w:rPr>
        <w:t xml:space="preserve">WIC Additional Appropriations – Mr. Wells moved and Dr. Gwinn seconded a motion to approve Resolution 2020-12, </w:t>
      </w:r>
      <w:r w:rsidR="00D65FE9">
        <w:rPr>
          <w:rFonts w:ascii="Times New Roman" w:hAnsi="Times New Roman" w:cs="Times New Roman"/>
        </w:rPr>
        <w:t>additional appropriations</w:t>
      </w:r>
      <w:r>
        <w:rPr>
          <w:rFonts w:ascii="Times New Roman" w:hAnsi="Times New Roman" w:cs="Times New Roman"/>
        </w:rPr>
        <w:t xml:space="preserve"> to the WIC fund. – Roll call was unanimous – motion carried.</w:t>
      </w:r>
      <w:r w:rsidR="00D65FE9">
        <w:rPr>
          <w:rFonts w:ascii="Times New Roman" w:hAnsi="Times New Roman" w:cs="Times New Roman"/>
        </w:rPr>
        <w:t xml:space="preserve"> Amounts appropriated were:</w:t>
      </w:r>
    </w:p>
    <w:p w:rsidR="00C937B9" w:rsidRDefault="00C937B9" w:rsidP="00C00423">
      <w:pPr>
        <w:pStyle w:val="NoSpacing"/>
        <w:rPr>
          <w:rFonts w:ascii="Times New Roman" w:hAnsi="Times New Roman" w:cs="Times New Roman"/>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1350"/>
      </w:tblGrid>
      <w:tr w:rsidR="00C937B9" w:rsidTr="004241F8">
        <w:tc>
          <w:tcPr>
            <w:tcW w:w="2340" w:type="dxa"/>
            <w:shd w:val="clear" w:color="auto" w:fill="auto"/>
          </w:tcPr>
          <w:p w:rsidR="00C937B9" w:rsidRPr="00512C9C" w:rsidRDefault="00C937B9" w:rsidP="004241F8">
            <w:pPr>
              <w:rPr>
                <w:sz w:val="22"/>
                <w:szCs w:val="22"/>
              </w:rPr>
            </w:pPr>
            <w:r w:rsidRPr="00512C9C">
              <w:rPr>
                <w:sz w:val="22"/>
                <w:szCs w:val="22"/>
              </w:rPr>
              <w:t>022-0100-5102.00</w:t>
            </w:r>
          </w:p>
        </w:tc>
        <w:tc>
          <w:tcPr>
            <w:tcW w:w="3060" w:type="dxa"/>
          </w:tcPr>
          <w:p w:rsidR="00C937B9" w:rsidRPr="00512C9C" w:rsidRDefault="00C937B9" w:rsidP="004241F8">
            <w:pPr>
              <w:rPr>
                <w:sz w:val="22"/>
                <w:szCs w:val="22"/>
              </w:rPr>
            </w:pPr>
            <w:r w:rsidRPr="00512C9C">
              <w:rPr>
                <w:sz w:val="22"/>
                <w:szCs w:val="22"/>
              </w:rPr>
              <w:t>Salaries</w:t>
            </w:r>
          </w:p>
        </w:tc>
        <w:tc>
          <w:tcPr>
            <w:tcW w:w="1350" w:type="dxa"/>
            <w:shd w:val="clear" w:color="auto" w:fill="auto"/>
          </w:tcPr>
          <w:p w:rsidR="00C937B9" w:rsidRPr="00512C9C" w:rsidRDefault="00C937B9" w:rsidP="004241F8">
            <w:pPr>
              <w:jc w:val="right"/>
              <w:rPr>
                <w:sz w:val="22"/>
                <w:szCs w:val="22"/>
              </w:rPr>
            </w:pPr>
            <w:r w:rsidRPr="00512C9C">
              <w:rPr>
                <w:sz w:val="22"/>
                <w:szCs w:val="22"/>
              </w:rPr>
              <w:t>1,386.00</w:t>
            </w:r>
          </w:p>
        </w:tc>
      </w:tr>
      <w:tr w:rsidR="00C937B9" w:rsidTr="004241F8">
        <w:tc>
          <w:tcPr>
            <w:tcW w:w="2340" w:type="dxa"/>
            <w:shd w:val="clear" w:color="auto" w:fill="auto"/>
          </w:tcPr>
          <w:p w:rsidR="00C937B9" w:rsidRPr="00512C9C" w:rsidRDefault="00C937B9" w:rsidP="004241F8">
            <w:pPr>
              <w:rPr>
                <w:sz w:val="22"/>
                <w:szCs w:val="22"/>
              </w:rPr>
            </w:pPr>
            <w:r w:rsidRPr="00512C9C">
              <w:rPr>
                <w:sz w:val="22"/>
                <w:szCs w:val="22"/>
              </w:rPr>
              <w:t>022-0100-5110.00</w:t>
            </w:r>
          </w:p>
        </w:tc>
        <w:tc>
          <w:tcPr>
            <w:tcW w:w="3060" w:type="dxa"/>
          </w:tcPr>
          <w:p w:rsidR="00C937B9" w:rsidRPr="00512C9C" w:rsidRDefault="00C937B9" w:rsidP="004241F8">
            <w:pPr>
              <w:rPr>
                <w:sz w:val="22"/>
                <w:szCs w:val="22"/>
              </w:rPr>
            </w:pPr>
            <w:r w:rsidRPr="00512C9C">
              <w:rPr>
                <w:sz w:val="22"/>
                <w:szCs w:val="22"/>
              </w:rPr>
              <w:t>OPERS</w:t>
            </w:r>
          </w:p>
        </w:tc>
        <w:tc>
          <w:tcPr>
            <w:tcW w:w="1350" w:type="dxa"/>
            <w:shd w:val="clear" w:color="auto" w:fill="auto"/>
          </w:tcPr>
          <w:p w:rsidR="00C937B9" w:rsidRPr="00512C9C" w:rsidRDefault="00C937B9" w:rsidP="004241F8">
            <w:pPr>
              <w:jc w:val="right"/>
              <w:rPr>
                <w:sz w:val="22"/>
                <w:szCs w:val="22"/>
              </w:rPr>
            </w:pPr>
            <w:r w:rsidRPr="00512C9C">
              <w:rPr>
                <w:sz w:val="22"/>
                <w:szCs w:val="22"/>
              </w:rPr>
              <w:t>194.00</w:t>
            </w:r>
          </w:p>
        </w:tc>
      </w:tr>
      <w:tr w:rsidR="00C937B9" w:rsidTr="004241F8">
        <w:tc>
          <w:tcPr>
            <w:tcW w:w="2340" w:type="dxa"/>
            <w:shd w:val="clear" w:color="auto" w:fill="auto"/>
          </w:tcPr>
          <w:p w:rsidR="00C937B9" w:rsidRPr="00512C9C" w:rsidRDefault="00C937B9" w:rsidP="004241F8">
            <w:pPr>
              <w:rPr>
                <w:sz w:val="22"/>
                <w:szCs w:val="22"/>
              </w:rPr>
            </w:pPr>
            <w:r w:rsidRPr="00512C9C">
              <w:rPr>
                <w:sz w:val="22"/>
                <w:szCs w:val="22"/>
              </w:rPr>
              <w:t>022-0100-5115.00</w:t>
            </w:r>
          </w:p>
        </w:tc>
        <w:tc>
          <w:tcPr>
            <w:tcW w:w="3060" w:type="dxa"/>
          </w:tcPr>
          <w:p w:rsidR="00C937B9" w:rsidRPr="00512C9C" w:rsidRDefault="00C937B9" w:rsidP="004241F8">
            <w:pPr>
              <w:rPr>
                <w:sz w:val="22"/>
                <w:szCs w:val="22"/>
              </w:rPr>
            </w:pPr>
            <w:r w:rsidRPr="00512C9C">
              <w:rPr>
                <w:sz w:val="22"/>
                <w:szCs w:val="22"/>
              </w:rPr>
              <w:t>Medicare</w:t>
            </w:r>
          </w:p>
        </w:tc>
        <w:tc>
          <w:tcPr>
            <w:tcW w:w="1350" w:type="dxa"/>
            <w:shd w:val="clear" w:color="auto" w:fill="auto"/>
          </w:tcPr>
          <w:p w:rsidR="00C937B9" w:rsidRPr="00512C9C" w:rsidRDefault="00C937B9" w:rsidP="004241F8">
            <w:pPr>
              <w:jc w:val="right"/>
              <w:rPr>
                <w:sz w:val="22"/>
                <w:szCs w:val="22"/>
              </w:rPr>
            </w:pPr>
            <w:r w:rsidRPr="00512C9C">
              <w:rPr>
                <w:sz w:val="22"/>
                <w:szCs w:val="22"/>
              </w:rPr>
              <w:t>20.00</w:t>
            </w:r>
          </w:p>
        </w:tc>
      </w:tr>
      <w:tr w:rsidR="00C937B9" w:rsidTr="004241F8">
        <w:tc>
          <w:tcPr>
            <w:tcW w:w="2340" w:type="dxa"/>
            <w:shd w:val="clear" w:color="auto" w:fill="auto"/>
          </w:tcPr>
          <w:p w:rsidR="00C937B9" w:rsidRPr="00512C9C" w:rsidRDefault="00C937B9" w:rsidP="004241F8">
            <w:pPr>
              <w:rPr>
                <w:sz w:val="22"/>
                <w:szCs w:val="22"/>
              </w:rPr>
            </w:pPr>
            <w:r w:rsidRPr="00512C9C">
              <w:rPr>
                <w:sz w:val="22"/>
                <w:szCs w:val="22"/>
              </w:rPr>
              <w:t>022-0100-5200.00</w:t>
            </w:r>
          </w:p>
        </w:tc>
        <w:tc>
          <w:tcPr>
            <w:tcW w:w="3060" w:type="dxa"/>
          </w:tcPr>
          <w:p w:rsidR="00C937B9" w:rsidRPr="00512C9C" w:rsidRDefault="00C937B9" w:rsidP="004241F8">
            <w:pPr>
              <w:rPr>
                <w:sz w:val="22"/>
                <w:szCs w:val="22"/>
              </w:rPr>
            </w:pPr>
            <w:r w:rsidRPr="00512C9C">
              <w:rPr>
                <w:sz w:val="22"/>
                <w:szCs w:val="22"/>
              </w:rPr>
              <w:t>Other Direct Costs</w:t>
            </w:r>
          </w:p>
        </w:tc>
        <w:tc>
          <w:tcPr>
            <w:tcW w:w="1350" w:type="dxa"/>
            <w:shd w:val="clear" w:color="auto" w:fill="auto"/>
          </w:tcPr>
          <w:p w:rsidR="00C937B9" w:rsidRPr="00512C9C" w:rsidRDefault="00C937B9" w:rsidP="004241F8">
            <w:pPr>
              <w:jc w:val="right"/>
              <w:rPr>
                <w:sz w:val="22"/>
                <w:szCs w:val="22"/>
              </w:rPr>
            </w:pPr>
            <w:r w:rsidRPr="00512C9C">
              <w:rPr>
                <w:sz w:val="22"/>
                <w:szCs w:val="22"/>
              </w:rPr>
              <w:t>1,600.00</w:t>
            </w:r>
          </w:p>
        </w:tc>
      </w:tr>
      <w:tr w:rsidR="00C937B9" w:rsidTr="004241F8">
        <w:tc>
          <w:tcPr>
            <w:tcW w:w="5400" w:type="dxa"/>
            <w:gridSpan w:val="2"/>
            <w:shd w:val="clear" w:color="auto" w:fill="auto"/>
          </w:tcPr>
          <w:p w:rsidR="00C937B9" w:rsidRDefault="00C937B9" w:rsidP="004241F8">
            <w:r>
              <w:t>Total Additional Appropriation</w:t>
            </w:r>
          </w:p>
        </w:tc>
        <w:tc>
          <w:tcPr>
            <w:tcW w:w="1350" w:type="dxa"/>
            <w:shd w:val="clear" w:color="auto" w:fill="auto"/>
          </w:tcPr>
          <w:p w:rsidR="00C937B9" w:rsidRDefault="00C937B9" w:rsidP="004241F8">
            <w:pPr>
              <w:jc w:val="right"/>
            </w:pPr>
            <w:r>
              <w:fldChar w:fldCharType="begin"/>
            </w:r>
            <w:r>
              <w:instrText xml:space="preserve"> =SUM(ABOVE) </w:instrText>
            </w:r>
            <w:r>
              <w:fldChar w:fldCharType="separate"/>
            </w:r>
            <w:r>
              <w:rPr>
                <w:noProof/>
              </w:rPr>
              <w:t>3,200</w:t>
            </w:r>
            <w:r>
              <w:fldChar w:fldCharType="end"/>
            </w:r>
            <w:r>
              <w:t>.00</w:t>
            </w:r>
          </w:p>
        </w:tc>
      </w:tr>
    </w:tbl>
    <w:p w:rsidR="00C937B9" w:rsidRPr="00512C9C" w:rsidRDefault="00C937B9" w:rsidP="00C937B9">
      <w:pPr>
        <w:pStyle w:val="NoSpacing"/>
        <w:ind w:left="1080"/>
        <w:rPr>
          <w:rFonts w:ascii="Times New Roman" w:hAnsi="Times New Roman" w:cs="Times New Roman"/>
        </w:rPr>
      </w:pPr>
    </w:p>
    <w:p w:rsidR="00C937B9" w:rsidRDefault="00C937B9" w:rsidP="00C00423">
      <w:pPr>
        <w:pStyle w:val="NoSpacing"/>
        <w:rPr>
          <w:rFonts w:ascii="Times New Roman" w:hAnsi="Times New Roman" w:cs="Times New Roman"/>
        </w:rPr>
      </w:pPr>
      <w:r w:rsidRPr="00C937B9">
        <w:rPr>
          <w:rFonts w:ascii="Times New Roman" w:hAnsi="Times New Roman" w:cs="Times New Roman"/>
          <w:b/>
        </w:rPr>
        <w:t>WIC FY21 Grant Application</w:t>
      </w:r>
      <w:r>
        <w:rPr>
          <w:rFonts w:ascii="Times New Roman" w:hAnsi="Times New Roman" w:cs="Times New Roman"/>
        </w:rPr>
        <w:t xml:space="preserve"> – Dr. Gwinn moved and Mr. Wells seconded a motion to approve the WIC FY21 grant application for $217,027.00. The grant period is from October 01, 2020 thru September 30, 2021. – Roll call was unanimous – motion carried.</w:t>
      </w:r>
    </w:p>
    <w:p w:rsidR="00C937B9" w:rsidRDefault="00C937B9" w:rsidP="00C00423">
      <w:pPr>
        <w:pStyle w:val="NoSpacing"/>
        <w:rPr>
          <w:rFonts w:ascii="Times New Roman" w:hAnsi="Times New Roman" w:cs="Times New Roman"/>
        </w:rPr>
      </w:pPr>
    </w:p>
    <w:p w:rsidR="00C937B9" w:rsidRDefault="00C937B9" w:rsidP="00C00423">
      <w:pPr>
        <w:pStyle w:val="NoSpacing"/>
        <w:rPr>
          <w:rFonts w:ascii="Times New Roman" w:hAnsi="Times New Roman" w:cs="Times New Roman"/>
        </w:rPr>
      </w:pPr>
      <w:r w:rsidRPr="00C937B9">
        <w:rPr>
          <w:rFonts w:ascii="Times New Roman" w:hAnsi="Times New Roman" w:cs="Times New Roman"/>
          <w:b/>
        </w:rPr>
        <w:t>ODH FY20 Coronavirus Response Grant</w:t>
      </w:r>
      <w:r>
        <w:rPr>
          <w:rFonts w:ascii="Times New Roman" w:hAnsi="Times New Roman" w:cs="Times New Roman"/>
        </w:rPr>
        <w:t xml:space="preserve"> – Dr. Poland moved and Dr. Gwinn seconded a motion to approve the District applying for and receiving the FY20 Coronavirus Response grant </w:t>
      </w:r>
      <w:r w:rsidR="00D65FE9">
        <w:rPr>
          <w:rFonts w:ascii="Times New Roman" w:hAnsi="Times New Roman" w:cs="Times New Roman"/>
        </w:rPr>
        <w:t xml:space="preserve">(CRG) </w:t>
      </w:r>
      <w:r>
        <w:rPr>
          <w:rFonts w:ascii="Times New Roman" w:hAnsi="Times New Roman" w:cs="Times New Roman"/>
        </w:rPr>
        <w:t>for $59,286.00. The grant period will run from October 01, 2020 thru September 30, 2021. – Roll call was unanimous – motion carried.</w:t>
      </w:r>
    </w:p>
    <w:p w:rsidR="00C937B9" w:rsidRDefault="00C937B9" w:rsidP="00C00423">
      <w:pPr>
        <w:pStyle w:val="NoSpacing"/>
        <w:rPr>
          <w:rFonts w:ascii="Times New Roman" w:hAnsi="Times New Roman" w:cs="Times New Roman"/>
        </w:rPr>
      </w:pPr>
    </w:p>
    <w:p w:rsidR="00C937B9" w:rsidRDefault="00C937B9" w:rsidP="00C00423">
      <w:pPr>
        <w:pStyle w:val="NoSpacing"/>
        <w:rPr>
          <w:rFonts w:ascii="Times New Roman" w:hAnsi="Times New Roman" w:cs="Times New Roman"/>
        </w:rPr>
      </w:pPr>
      <w:r w:rsidRPr="00C937B9">
        <w:rPr>
          <w:rFonts w:ascii="Times New Roman" w:hAnsi="Times New Roman" w:cs="Times New Roman"/>
          <w:b/>
        </w:rPr>
        <w:t xml:space="preserve">Establishing </w:t>
      </w:r>
      <w:r w:rsidR="00D65FE9">
        <w:rPr>
          <w:rFonts w:ascii="Times New Roman" w:hAnsi="Times New Roman" w:cs="Times New Roman"/>
          <w:b/>
        </w:rPr>
        <w:t>the Coronavirus Response Grant F</w:t>
      </w:r>
      <w:r w:rsidRPr="00C937B9">
        <w:rPr>
          <w:rFonts w:ascii="Times New Roman" w:hAnsi="Times New Roman" w:cs="Times New Roman"/>
          <w:b/>
        </w:rPr>
        <w:t>und</w:t>
      </w:r>
      <w:r>
        <w:rPr>
          <w:rFonts w:ascii="Times New Roman" w:hAnsi="Times New Roman" w:cs="Times New Roman"/>
        </w:rPr>
        <w:t xml:space="preserve"> – Dr. Poland moved and Dr. Gwinn seconded a motion to establish the Coronavirus Response Grant fund 020-0300 with the Coshocton County Auditor. – Roll call was unanimous – motion carried.</w:t>
      </w:r>
    </w:p>
    <w:p w:rsidR="0029092B" w:rsidRDefault="0029092B" w:rsidP="00C00423">
      <w:pPr>
        <w:pStyle w:val="NoSpacing"/>
        <w:rPr>
          <w:rFonts w:ascii="Times New Roman" w:hAnsi="Times New Roman" w:cs="Times New Roman"/>
        </w:rPr>
      </w:pPr>
    </w:p>
    <w:p w:rsidR="0029092B" w:rsidRDefault="0029092B" w:rsidP="00C00423">
      <w:pPr>
        <w:pStyle w:val="NoSpacing"/>
        <w:rPr>
          <w:rFonts w:ascii="Times New Roman" w:hAnsi="Times New Roman" w:cs="Times New Roman"/>
        </w:rPr>
      </w:pPr>
    </w:p>
    <w:p w:rsidR="00D65FE9" w:rsidRDefault="00D65FE9" w:rsidP="00C00423">
      <w:pPr>
        <w:pStyle w:val="NoSpacing"/>
        <w:rPr>
          <w:rFonts w:ascii="Times New Roman" w:hAnsi="Times New Roman" w:cs="Times New Roman"/>
        </w:rPr>
      </w:pPr>
      <w:r>
        <w:rPr>
          <w:rFonts w:ascii="Times New Roman" w:hAnsi="Times New Roman" w:cs="Times New Roman"/>
        </w:rPr>
        <w:t>Board of Health Minutes</w:t>
      </w:r>
    </w:p>
    <w:p w:rsidR="00D65FE9" w:rsidRDefault="00D65FE9" w:rsidP="00C00423">
      <w:pPr>
        <w:pStyle w:val="NoSpacing"/>
        <w:rPr>
          <w:rFonts w:ascii="Times New Roman" w:hAnsi="Times New Roman" w:cs="Times New Roman"/>
        </w:rPr>
      </w:pPr>
      <w:r>
        <w:rPr>
          <w:rFonts w:ascii="Times New Roman" w:hAnsi="Times New Roman" w:cs="Times New Roman"/>
        </w:rPr>
        <w:t>May 21, 2020</w:t>
      </w:r>
    </w:p>
    <w:p w:rsidR="00D65FE9" w:rsidRDefault="00D65FE9" w:rsidP="00C00423">
      <w:pPr>
        <w:pStyle w:val="NoSpacing"/>
        <w:rPr>
          <w:rFonts w:ascii="Times New Roman" w:hAnsi="Times New Roman" w:cs="Times New Roman"/>
        </w:rPr>
      </w:pPr>
      <w:r>
        <w:rPr>
          <w:rFonts w:ascii="Times New Roman" w:hAnsi="Times New Roman" w:cs="Times New Roman"/>
        </w:rPr>
        <w:t>Page 3</w:t>
      </w:r>
    </w:p>
    <w:p w:rsidR="00D65FE9" w:rsidRDefault="00D65FE9" w:rsidP="00C00423">
      <w:pPr>
        <w:pStyle w:val="NoSpacing"/>
        <w:rPr>
          <w:rFonts w:ascii="Times New Roman" w:hAnsi="Times New Roman" w:cs="Times New Roman"/>
        </w:rPr>
      </w:pPr>
    </w:p>
    <w:p w:rsidR="00D65FE9" w:rsidRDefault="00D65FE9" w:rsidP="00C00423">
      <w:pPr>
        <w:pStyle w:val="NoSpacing"/>
        <w:rPr>
          <w:rFonts w:ascii="Times New Roman" w:hAnsi="Times New Roman" w:cs="Times New Roman"/>
        </w:rPr>
      </w:pPr>
      <w:r w:rsidRPr="00D65FE9">
        <w:rPr>
          <w:rFonts w:ascii="Times New Roman" w:hAnsi="Times New Roman" w:cs="Times New Roman"/>
          <w:b/>
        </w:rPr>
        <w:t>Coronavirus Response Grant Additional Appropriations</w:t>
      </w:r>
      <w:r>
        <w:rPr>
          <w:rFonts w:ascii="Times New Roman" w:hAnsi="Times New Roman" w:cs="Times New Roman"/>
        </w:rPr>
        <w:t xml:space="preserve"> – Dr. Gwinn moved and Dr. Poland seconded a motion to approve Resolution 2020-13, additional appropriations to the CRG fund. –Roll call was unanimous – motion carried. – Amounts appropriated were:</w:t>
      </w:r>
    </w:p>
    <w:p w:rsidR="00D65FE9" w:rsidRDefault="00D65FE9" w:rsidP="00C00423">
      <w:pPr>
        <w:pStyle w:val="NoSpacing"/>
        <w:rPr>
          <w:rFonts w:ascii="Times New Roman" w:hAnsi="Times New Roman" w:cs="Times New Roman"/>
        </w:rPr>
      </w:pPr>
    </w:p>
    <w:tbl>
      <w:tblPr>
        <w:tblStyle w:val="TableGrid"/>
        <w:tblW w:w="0" w:type="auto"/>
        <w:tblInd w:w="978" w:type="dxa"/>
        <w:tblLook w:val="04A0" w:firstRow="1" w:lastRow="0" w:firstColumn="1" w:lastColumn="0" w:noHBand="0" w:noVBand="1"/>
      </w:tblPr>
      <w:tblGrid>
        <w:gridCol w:w="2370"/>
        <w:gridCol w:w="3097"/>
        <w:gridCol w:w="1223"/>
      </w:tblGrid>
      <w:tr w:rsidR="00D65FE9" w:rsidRPr="00512C9C" w:rsidTr="004241F8">
        <w:tc>
          <w:tcPr>
            <w:tcW w:w="2370" w:type="dxa"/>
          </w:tcPr>
          <w:p w:rsidR="00D65FE9" w:rsidRPr="00512C9C" w:rsidRDefault="00D65FE9" w:rsidP="004241F8">
            <w:pPr>
              <w:pStyle w:val="NoSpacing"/>
              <w:rPr>
                <w:sz w:val="22"/>
                <w:szCs w:val="22"/>
              </w:rPr>
            </w:pPr>
            <w:r w:rsidRPr="00512C9C">
              <w:rPr>
                <w:sz w:val="22"/>
                <w:szCs w:val="22"/>
              </w:rPr>
              <w:t>020-0300-5102.00</w:t>
            </w:r>
          </w:p>
        </w:tc>
        <w:tc>
          <w:tcPr>
            <w:tcW w:w="3097" w:type="dxa"/>
          </w:tcPr>
          <w:p w:rsidR="00D65FE9" w:rsidRPr="00512C9C" w:rsidRDefault="00D65FE9" w:rsidP="004241F8">
            <w:pPr>
              <w:pStyle w:val="NoSpacing"/>
              <w:rPr>
                <w:sz w:val="22"/>
                <w:szCs w:val="22"/>
              </w:rPr>
            </w:pPr>
            <w:r w:rsidRPr="00512C9C">
              <w:rPr>
                <w:sz w:val="22"/>
                <w:szCs w:val="22"/>
              </w:rPr>
              <w:t>Salaries</w:t>
            </w:r>
          </w:p>
        </w:tc>
        <w:tc>
          <w:tcPr>
            <w:tcW w:w="1223" w:type="dxa"/>
          </w:tcPr>
          <w:p w:rsidR="00D65FE9" w:rsidRPr="00512C9C" w:rsidRDefault="00D65FE9" w:rsidP="004241F8">
            <w:pPr>
              <w:pStyle w:val="NoSpacing"/>
              <w:jc w:val="right"/>
              <w:rPr>
                <w:sz w:val="22"/>
                <w:szCs w:val="22"/>
              </w:rPr>
            </w:pPr>
            <w:r w:rsidRPr="00512C9C">
              <w:rPr>
                <w:sz w:val="22"/>
                <w:szCs w:val="22"/>
              </w:rPr>
              <w:t>33,683.00</w:t>
            </w:r>
          </w:p>
        </w:tc>
      </w:tr>
      <w:tr w:rsidR="00D65FE9" w:rsidRPr="00512C9C" w:rsidTr="004241F8">
        <w:tc>
          <w:tcPr>
            <w:tcW w:w="2370" w:type="dxa"/>
          </w:tcPr>
          <w:p w:rsidR="00D65FE9" w:rsidRPr="00512C9C" w:rsidRDefault="00D65FE9" w:rsidP="004241F8">
            <w:pPr>
              <w:pStyle w:val="NoSpacing"/>
              <w:rPr>
                <w:sz w:val="22"/>
                <w:szCs w:val="22"/>
              </w:rPr>
            </w:pPr>
            <w:r w:rsidRPr="00512C9C">
              <w:rPr>
                <w:sz w:val="22"/>
                <w:szCs w:val="22"/>
              </w:rPr>
              <w:t>020-0300-5110.00</w:t>
            </w:r>
          </w:p>
        </w:tc>
        <w:tc>
          <w:tcPr>
            <w:tcW w:w="3097" w:type="dxa"/>
          </w:tcPr>
          <w:p w:rsidR="00D65FE9" w:rsidRPr="00512C9C" w:rsidRDefault="00D65FE9" w:rsidP="004241F8">
            <w:pPr>
              <w:pStyle w:val="NoSpacing"/>
              <w:rPr>
                <w:sz w:val="22"/>
                <w:szCs w:val="22"/>
              </w:rPr>
            </w:pPr>
            <w:r w:rsidRPr="00512C9C">
              <w:rPr>
                <w:sz w:val="22"/>
                <w:szCs w:val="22"/>
              </w:rPr>
              <w:t>OPERS</w:t>
            </w:r>
          </w:p>
        </w:tc>
        <w:tc>
          <w:tcPr>
            <w:tcW w:w="1223" w:type="dxa"/>
          </w:tcPr>
          <w:p w:rsidR="00D65FE9" w:rsidRPr="00512C9C" w:rsidRDefault="00D65FE9" w:rsidP="004241F8">
            <w:pPr>
              <w:pStyle w:val="NoSpacing"/>
              <w:jc w:val="right"/>
              <w:rPr>
                <w:sz w:val="22"/>
                <w:szCs w:val="22"/>
              </w:rPr>
            </w:pPr>
            <w:r w:rsidRPr="00512C9C">
              <w:rPr>
                <w:sz w:val="22"/>
                <w:szCs w:val="22"/>
              </w:rPr>
              <w:t>4,716.00</w:t>
            </w:r>
          </w:p>
        </w:tc>
      </w:tr>
      <w:tr w:rsidR="00D65FE9" w:rsidRPr="00512C9C" w:rsidTr="004241F8">
        <w:tc>
          <w:tcPr>
            <w:tcW w:w="2370" w:type="dxa"/>
          </w:tcPr>
          <w:p w:rsidR="00D65FE9" w:rsidRPr="00512C9C" w:rsidRDefault="00D65FE9" w:rsidP="004241F8">
            <w:pPr>
              <w:pStyle w:val="NoSpacing"/>
              <w:rPr>
                <w:sz w:val="22"/>
                <w:szCs w:val="22"/>
              </w:rPr>
            </w:pPr>
            <w:r w:rsidRPr="00512C9C">
              <w:rPr>
                <w:sz w:val="22"/>
                <w:szCs w:val="22"/>
              </w:rPr>
              <w:t>020-0300-5115.00</w:t>
            </w:r>
          </w:p>
        </w:tc>
        <w:tc>
          <w:tcPr>
            <w:tcW w:w="3097" w:type="dxa"/>
          </w:tcPr>
          <w:p w:rsidR="00D65FE9" w:rsidRPr="00512C9C" w:rsidRDefault="00D65FE9" w:rsidP="004241F8">
            <w:pPr>
              <w:pStyle w:val="NoSpacing"/>
              <w:rPr>
                <w:sz w:val="22"/>
                <w:szCs w:val="22"/>
              </w:rPr>
            </w:pPr>
            <w:r w:rsidRPr="00512C9C">
              <w:rPr>
                <w:sz w:val="22"/>
                <w:szCs w:val="22"/>
              </w:rPr>
              <w:t>Medicare</w:t>
            </w:r>
          </w:p>
        </w:tc>
        <w:tc>
          <w:tcPr>
            <w:tcW w:w="1223" w:type="dxa"/>
          </w:tcPr>
          <w:p w:rsidR="00D65FE9" w:rsidRPr="00512C9C" w:rsidRDefault="00D65FE9" w:rsidP="004241F8">
            <w:pPr>
              <w:pStyle w:val="NoSpacing"/>
              <w:jc w:val="right"/>
              <w:rPr>
                <w:sz w:val="22"/>
                <w:szCs w:val="22"/>
              </w:rPr>
            </w:pPr>
            <w:r w:rsidRPr="00512C9C">
              <w:rPr>
                <w:sz w:val="22"/>
                <w:szCs w:val="22"/>
              </w:rPr>
              <w:t>489.00</w:t>
            </w:r>
          </w:p>
        </w:tc>
      </w:tr>
      <w:tr w:rsidR="00D65FE9" w:rsidRPr="00512C9C" w:rsidTr="004241F8">
        <w:tc>
          <w:tcPr>
            <w:tcW w:w="2370" w:type="dxa"/>
          </w:tcPr>
          <w:p w:rsidR="00D65FE9" w:rsidRPr="00512C9C" w:rsidRDefault="00D65FE9" w:rsidP="004241F8">
            <w:pPr>
              <w:pStyle w:val="NoSpacing"/>
              <w:rPr>
                <w:sz w:val="22"/>
                <w:szCs w:val="22"/>
              </w:rPr>
            </w:pPr>
            <w:r w:rsidRPr="00512C9C">
              <w:rPr>
                <w:sz w:val="22"/>
                <w:szCs w:val="22"/>
              </w:rPr>
              <w:t>020-0300-5200.00</w:t>
            </w:r>
          </w:p>
        </w:tc>
        <w:tc>
          <w:tcPr>
            <w:tcW w:w="3097" w:type="dxa"/>
          </w:tcPr>
          <w:p w:rsidR="00D65FE9" w:rsidRPr="00512C9C" w:rsidRDefault="00D65FE9" w:rsidP="004241F8">
            <w:pPr>
              <w:pStyle w:val="NoSpacing"/>
              <w:rPr>
                <w:sz w:val="22"/>
                <w:szCs w:val="22"/>
              </w:rPr>
            </w:pPr>
            <w:r w:rsidRPr="00512C9C">
              <w:rPr>
                <w:sz w:val="22"/>
                <w:szCs w:val="22"/>
              </w:rPr>
              <w:t>Other Direct Costs</w:t>
            </w:r>
          </w:p>
        </w:tc>
        <w:tc>
          <w:tcPr>
            <w:tcW w:w="1223" w:type="dxa"/>
          </w:tcPr>
          <w:p w:rsidR="00D65FE9" w:rsidRPr="00512C9C" w:rsidRDefault="00D65FE9" w:rsidP="004241F8">
            <w:pPr>
              <w:pStyle w:val="NoSpacing"/>
              <w:jc w:val="right"/>
              <w:rPr>
                <w:sz w:val="22"/>
                <w:szCs w:val="22"/>
              </w:rPr>
            </w:pPr>
            <w:r w:rsidRPr="00512C9C">
              <w:rPr>
                <w:sz w:val="22"/>
                <w:szCs w:val="22"/>
              </w:rPr>
              <w:t>723.00</w:t>
            </w:r>
          </w:p>
        </w:tc>
      </w:tr>
      <w:tr w:rsidR="00D65FE9" w:rsidRPr="00512C9C" w:rsidTr="004241F8">
        <w:tc>
          <w:tcPr>
            <w:tcW w:w="2370" w:type="dxa"/>
          </w:tcPr>
          <w:p w:rsidR="00D65FE9" w:rsidRPr="00512C9C" w:rsidRDefault="00D65FE9" w:rsidP="004241F8">
            <w:pPr>
              <w:pStyle w:val="NoSpacing"/>
              <w:rPr>
                <w:sz w:val="22"/>
                <w:szCs w:val="22"/>
              </w:rPr>
            </w:pPr>
            <w:r w:rsidRPr="00512C9C">
              <w:rPr>
                <w:sz w:val="22"/>
                <w:szCs w:val="22"/>
              </w:rPr>
              <w:t>020-0300-5260.00</w:t>
            </w:r>
          </w:p>
        </w:tc>
        <w:tc>
          <w:tcPr>
            <w:tcW w:w="3097" w:type="dxa"/>
          </w:tcPr>
          <w:p w:rsidR="00D65FE9" w:rsidRPr="00512C9C" w:rsidRDefault="00D65FE9" w:rsidP="004241F8">
            <w:pPr>
              <w:pStyle w:val="NoSpacing"/>
              <w:rPr>
                <w:sz w:val="22"/>
                <w:szCs w:val="22"/>
              </w:rPr>
            </w:pPr>
            <w:r w:rsidRPr="00512C9C">
              <w:rPr>
                <w:sz w:val="22"/>
                <w:szCs w:val="22"/>
              </w:rPr>
              <w:t>Contract Services</w:t>
            </w:r>
          </w:p>
        </w:tc>
        <w:tc>
          <w:tcPr>
            <w:tcW w:w="1223" w:type="dxa"/>
          </w:tcPr>
          <w:p w:rsidR="00D65FE9" w:rsidRPr="00512C9C" w:rsidRDefault="00D65FE9" w:rsidP="004241F8">
            <w:pPr>
              <w:pStyle w:val="NoSpacing"/>
              <w:jc w:val="right"/>
              <w:rPr>
                <w:sz w:val="22"/>
                <w:szCs w:val="22"/>
              </w:rPr>
            </w:pPr>
            <w:r w:rsidRPr="00512C9C">
              <w:rPr>
                <w:sz w:val="22"/>
                <w:szCs w:val="22"/>
              </w:rPr>
              <w:t>14,286.00</w:t>
            </w:r>
          </w:p>
        </w:tc>
      </w:tr>
      <w:tr w:rsidR="00D65FE9" w:rsidRPr="00512C9C" w:rsidTr="004241F8">
        <w:tc>
          <w:tcPr>
            <w:tcW w:w="5467" w:type="dxa"/>
            <w:gridSpan w:val="2"/>
          </w:tcPr>
          <w:p w:rsidR="00D65FE9" w:rsidRPr="00512C9C" w:rsidRDefault="00D65FE9" w:rsidP="004241F8">
            <w:pPr>
              <w:pStyle w:val="NoSpacing"/>
              <w:jc w:val="right"/>
              <w:rPr>
                <w:sz w:val="22"/>
                <w:szCs w:val="22"/>
              </w:rPr>
            </w:pPr>
            <w:r w:rsidRPr="00512C9C">
              <w:rPr>
                <w:sz w:val="22"/>
                <w:szCs w:val="22"/>
              </w:rPr>
              <w:t>Total Additional Appropriations</w:t>
            </w:r>
          </w:p>
        </w:tc>
        <w:tc>
          <w:tcPr>
            <w:tcW w:w="1223" w:type="dxa"/>
          </w:tcPr>
          <w:p w:rsidR="00D65FE9" w:rsidRPr="00512C9C" w:rsidRDefault="00D65FE9" w:rsidP="004241F8">
            <w:pPr>
              <w:pStyle w:val="NoSpacing"/>
              <w:jc w:val="right"/>
              <w:rPr>
                <w:sz w:val="22"/>
                <w:szCs w:val="22"/>
              </w:rPr>
            </w:pPr>
            <w:r w:rsidRPr="00512C9C">
              <w:fldChar w:fldCharType="begin"/>
            </w:r>
            <w:r w:rsidRPr="00512C9C">
              <w:rPr>
                <w:sz w:val="22"/>
                <w:szCs w:val="22"/>
              </w:rPr>
              <w:instrText xml:space="preserve"> =SUM(ABOVE) </w:instrText>
            </w:r>
            <w:r w:rsidRPr="00512C9C">
              <w:fldChar w:fldCharType="separate"/>
            </w:r>
            <w:r w:rsidRPr="00512C9C">
              <w:rPr>
                <w:noProof/>
                <w:sz w:val="22"/>
                <w:szCs w:val="22"/>
              </w:rPr>
              <w:t>53,897</w:t>
            </w:r>
            <w:r w:rsidRPr="00512C9C">
              <w:fldChar w:fldCharType="end"/>
            </w:r>
            <w:r w:rsidRPr="00512C9C">
              <w:rPr>
                <w:sz w:val="22"/>
                <w:szCs w:val="22"/>
              </w:rPr>
              <w:t>.00</w:t>
            </w:r>
          </w:p>
        </w:tc>
      </w:tr>
    </w:tbl>
    <w:p w:rsidR="00D65FE9" w:rsidRDefault="00D65FE9" w:rsidP="00C00423">
      <w:pPr>
        <w:pStyle w:val="NoSpacing"/>
        <w:rPr>
          <w:rFonts w:ascii="Times New Roman" w:hAnsi="Times New Roman" w:cs="Times New Roman"/>
        </w:rPr>
      </w:pPr>
    </w:p>
    <w:p w:rsidR="00D65FE9" w:rsidRDefault="00D65FE9" w:rsidP="00D65FE9">
      <w:pPr>
        <w:pStyle w:val="NoSpacing"/>
        <w:rPr>
          <w:rFonts w:ascii="Times New Roman" w:hAnsi="Times New Roman" w:cs="Times New Roman"/>
        </w:rPr>
      </w:pPr>
      <w:r w:rsidRPr="00D65FE9">
        <w:rPr>
          <w:rFonts w:ascii="Times New Roman" w:hAnsi="Times New Roman" w:cs="Times New Roman"/>
          <w:b/>
        </w:rPr>
        <w:t>CRG Contractual Memorandum of Agreement with Coshocton City Health</w:t>
      </w:r>
      <w:r>
        <w:rPr>
          <w:rFonts w:ascii="Times New Roman" w:hAnsi="Times New Roman" w:cs="Times New Roman"/>
        </w:rPr>
        <w:t xml:space="preserve"> – Dr. Gwinn moved and Dr. Poland seconded a motion to a</w:t>
      </w:r>
      <w:r w:rsidRPr="00512C9C">
        <w:rPr>
          <w:rFonts w:ascii="Times New Roman" w:hAnsi="Times New Roman" w:cs="Times New Roman"/>
        </w:rPr>
        <w:t xml:space="preserve">pprove </w:t>
      </w:r>
      <w:r>
        <w:rPr>
          <w:rFonts w:ascii="Times New Roman" w:hAnsi="Times New Roman" w:cs="Times New Roman"/>
        </w:rPr>
        <w:t xml:space="preserve">a </w:t>
      </w:r>
      <w:r w:rsidRPr="00512C9C">
        <w:rPr>
          <w:rFonts w:ascii="Times New Roman" w:hAnsi="Times New Roman" w:cs="Times New Roman"/>
        </w:rPr>
        <w:t>contractual memorandum of agreement between the Coshocton County Board of Health and the Coshocton City Board of Health to provide the Coshocton City Health Department with funding from the Coronavirus Response grant.  The contract shall be in effect from March 16, 2020 thru March 15, 2021 for an amount not to exceed $14,286.00.</w:t>
      </w:r>
    </w:p>
    <w:p w:rsidR="00D65FE9" w:rsidRDefault="00D65FE9" w:rsidP="00D65FE9">
      <w:pPr>
        <w:pStyle w:val="NoSpacing"/>
        <w:rPr>
          <w:rFonts w:ascii="Times New Roman" w:hAnsi="Times New Roman" w:cs="Times New Roman"/>
        </w:rPr>
      </w:pPr>
    </w:p>
    <w:p w:rsidR="00D65FE9" w:rsidRDefault="00D65FE9" w:rsidP="00D65FE9">
      <w:pPr>
        <w:pStyle w:val="NoSpacing"/>
        <w:rPr>
          <w:rFonts w:ascii="Times New Roman" w:hAnsi="Times New Roman" w:cs="Times New Roman"/>
        </w:rPr>
      </w:pPr>
      <w:r w:rsidRPr="00C937B9">
        <w:rPr>
          <w:rFonts w:ascii="Times New Roman" w:hAnsi="Times New Roman" w:cs="Times New Roman"/>
          <w:b/>
        </w:rPr>
        <w:t xml:space="preserve">ODH FY20 </w:t>
      </w:r>
      <w:r>
        <w:rPr>
          <w:rFonts w:ascii="Times New Roman" w:hAnsi="Times New Roman" w:cs="Times New Roman"/>
          <w:b/>
        </w:rPr>
        <w:t>Contact Tracing</w:t>
      </w:r>
      <w:r w:rsidRPr="00C937B9">
        <w:rPr>
          <w:rFonts w:ascii="Times New Roman" w:hAnsi="Times New Roman" w:cs="Times New Roman"/>
          <w:b/>
        </w:rPr>
        <w:t xml:space="preserve"> Grant</w:t>
      </w:r>
      <w:r>
        <w:rPr>
          <w:rFonts w:ascii="Times New Roman" w:hAnsi="Times New Roman" w:cs="Times New Roman"/>
        </w:rPr>
        <w:t xml:space="preserve"> – Dr.</w:t>
      </w:r>
      <w:r>
        <w:rPr>
          <w:rFonts w:ascii="Times New Roman" w:hAnsi="Times New Roman" w:cs="Times New Roman"/>
        </w:rPr>
        <w:t xml:space="preserve"> Gwinn moved and Dr. Poland</w:t>
      </w:r>
      <w:r>
        <w:rPr>
          <w:rFonts w:ascii="Times New Roman" w:hAnsi="Times New Roman" w:cs="Times New Roman"/>
        </w:rPr>
        <w:t xml:space="preserve"> seconded a motion to approve the District applying for and receiving the FY20 </w:t>
      </w:r>
      <w:r>
        <w:rPr>
          <w:rFonts w:ascii="Times New Roman" w:hAnsi="Times New Roman" w:cs="Times New Roman"/>
        </w:rPr>
        <w:t>Contact Tracing grant (CTG)</w:t>
      </w:r>
      <w:r>
        <w:rPr>
          <w:rFonts w:ascii="Times New Roman" w:hAnsi="Times New Roman" w:cs="Times New Roman"/>
        </w:rPr>
        <w:t xml:space="preserve"> for $</w:t>
      </w:r>
      <w:r>
        <w:rPr>
          <w:rFonts w:ascii="Times New Roman" w:hAnsi="Times New Roman" w:cs="Times New Roman"/>
        </w:rPr>
        <w:t>46, 955</w:t>
      </w:r>
      <w:r>
        <w:rPr>
          <w:rFonts w:ascii="Times New Roman" w:hAnsi="Times New Roman" w:cs="Times New Roman"/>
        </w:rPr>
        <w:t xml:space="preserve">.00. The grant period will run from </w:t>
      </w:r>
      <w:r>
        <w:rPr>
          <w:rFonts w:ascii="Times New Roman" w:hAnsi="Times New Roman" w:cs="Times New Roman"/>
        </w:rPr>
        <w:t>May</w:t>
      </w:r>
      <w:r>
        <w:rPr>
          <w:rFonts w:ascii="Times New Roman" w:hAnsi="Times New Roman" w:cs="Times New Roman"/>
        </w:rPr>
        <w:t xml:space="preserve"> 01, 2020 thru </w:t>
      </w:r>
      <w:r w:rsidR="00DC1B87">
        <w:rPr>
          <w:rFonts w:ascii="Times New Roman" w:hAnsi="Times New Roman" w:cs="Times New Roman"/>
        </w:rPr>
        <w:t>December 20, 2020</w:t>
      </w:r>
      <w:r>
        <w:rPr>
          <w:rFonts w:ascii="Times New Roman" w:hAnsi="Times New Roman" w:cs="Times New Roman"/>
        </w:rPr>
        <w:t>. – Roll call was unanimous – motion carried.</w:t>
      </w:r>
    </w:p>
    <w:p w:rsidR="00D65FE9" w:rsidRDefault="00D65FE9" w:rsidP="00D65FE9">
      <w:pPr>
        <w:pStyle w:val="NoSpacing"/>
        <w:rPr>
          <w:rFonts w:ascii="Times New Roman" w:hAnsi="Times New Roman" w:cs="Times New Roman"/>
        </w:rPr>
      </w:pPr>
    </w:p>
    <w:p w:rsidR="00DC1B87" w:rsidRDefault="00DC1B87" w:rsidP="00DC1B87">
      <w:pPr>
        <w:pStyle w:val="NoSpacing"/>
        <w:rPr>
          <w:rFonts w:ascii="Times New Roman" w:hAnsi="Times New Roman" w:cs="Times New Roman"/>
        </w:rPr>
      </w:pPr>
      <w:r w:rsidRPr="00C937B9">
        <w:rPr>
          <w:rFonts w:ascii="Times New Roman" w:hAnsi="Times New Roman" w:cs="Times New Roman"/>
          <w:b/>
        </w:rPr>
        <w:t xml:space="preserve">Establishing </w:t>
      </w:r>
      <w:r>
        <w:rPr>
          <w:rFonts w:ascii="Times New Roman" w:hAnsi="Times New Roman" w:cs="Times New Roman"/>
          <w:b/>
        </w:rPr>
        <w:t xml:space="preserve">the </w:t>
      </w:r>
      <w:r>
        <w:rPr>
          <w:rFonts w:ascii="Times New Roman" w:hAnsi="Times New Roman" w:cs="Times New Roman"/>
          <w:b/>
        </w:rPr>
        <w:t>Contact Tracing</w:t>
      </w:r>
      <w:r>
        <w:rPr>
          <w:rFonts w:ascii="Times New Roman" w:hAnsi="Times New Roman" w:cs="Times New Roman"/>
          <w:b/>
        </w:rPr>
        <w:t xml:space="preserve"> Grant F</w:t>
      </w:r>
      <w:r w:rsidRPr="00C937B9">
        <w:rPr>
          <w:rFonts w:ascii="Times New Roman" w:hAnsi="Times New Roman" w:cs="Times New Roman"/>
          <w:b/>
        </w:rPr>
        <w:t>und</w:t>
      </w:r>
      <w:r>
        <w:rPr>
          <w:rFonts w:ascii="Times New Roman" w:hAnsi="Times New Roman" w:cs="Times New Roman"/>
        </w:rPr>
        <w:t xml:space="preserve"> – Dr. Poland moved and Dr. Gwinn seconded a motion to establish the </w:t>
      </w:r>
      <w:r>
        <w:rPr>
          <w:rFonts w:ascii="Times New Roman" w:hAnsi="Times New Roman" w:cs="Times New Roman"/>
        </w:rPr>
        <w:t>Contact Tracing Grant fund 020-04</w:t>
      </w:r>
      <w:r>
        <w:rPr>
          <w:rFonts w:ascii="Times New Roman" w:hAnsi="Times New Roman" w:cs="Times New Roman"/>
        </w:rPr>
        <w:t>00 with the Coshocton County Auditor. – Roll call was unanimous – motion carried.</w:t>
      </w:r>
    </w:p>
    <w:p w:rsidR="00BB7761" w:rsidRDefault="00BB7761" w:rsidP="00DC1B87">
      <w:pPr>
        <w:pStyle w:val="NoSpacing"/>
        <w:rPr>
          <w:rFonts w:ascii="Times New Roman" w:hAnsi="Times New Roman" w:cs="Times New Roman"/>
        </w:rPr>
      </w:pPr>
    </w:p>
    <w:p w:rsidR="00BB7761" w:rsidRDefault="00BB7761" w:rsidP="00DC1B87">
      <w:pPr>
        <w:pStyle w:val="NoSpacing"/>
        <w:rPr>
          <w:rFonts w:ascii="Times New Roman" w:hAnsi="Times New Roman" w:cs="Times New Roman"/>
        </w:rPr>
      </w:pPr>
      <w:r w:rsidRPr="00BB7761">
        <w:rPr>
          <w:rFonts w:ascii="Times New Roman" w:hAnsi="Times New Roman" w:cs="Times New Roman"/>
          <w:b/>
        </w:rPr>
        <w:t>Contract Tracing Grant Additional Appropriations</w:t>
      </w:r>
      <w:r>
        <w:rPr>
          <w:rFonts w:ascii="Times New Roman" w:hAnsi="Times New Roman" w:cs="Times New Roman"/>
        </w:rPr>
        <w:t xml:space="preserve"> – Dr. Gwinn moved and Dr. Poland seconded a motion to approve Resolution 2020-14, additional appropriations to the CTF fund. – Roll call was unanimous – motion carried. – Amounts appropriated were:</w:t>
      </w:r>
    </w:p>
    <w:p w:rsidR="00BB7761" w:rsidRDefault="00BB7761" w:rsidP="00DC1B87">
      <w:pPr>
        <w:pStyle w:val="NoSpacing"/>
        <w:rPr>
          <w:rFonts w:ascii="Times New Roman" w:hAnsi="Times New Roman" w:cs="Times New Roman"/>
        </w:rPr>
      </w:pPr>
    </w:p>
    <w:tbl>
      <w:tblPr>
        <w:tblStyle w:val="TableGrid"/>
        <w:tblW w:w="0" w:type="auto"/>
        <w:tblInd w:w="978" w:type="dxa"/>
        <w:tblLook w:val="04A0" w:firstRow="1" w:lastRow="0" w:firstColumn="1" w:lastColumn="0" w:noHBand="0" w:noVBand="1"/>
      </w:tblPr>
      <w:tblGrid>
        <w:gridCol w:w="2370"/>
        <w:gridCol w:w="3097"/>
        <w:gridCol w:w="1223"/>
      </w:tblGrid>
      <w:tr w:rsidR="00BB7761" w:rsidRPr="00F65FF0" w:rsidTr="004241F8">
        <w:tc>
          <w:tcPr>
            <w:tcW w:w="2370" w:type="dxa"/>
          </w:tcPr>
          <w:p w:rsidR="00BB7761" w:rsidRPr="00F65FF0" w:rsidRDefault="00BB7761" w:rsidP="004241F8">
            <w:pPr>
              <w:pStyle w:val="NoSpacing"/>
            </w:pPr>
            <w:r>
              <w:t>020-04</w:t>
            </w:r>
            <w:r w:rsidRPr="00F65FF0">
              <w:t>00-</w:t>
            </w:r>
            <w:r>
              <w:t>5102.00</w:t>
            </w:r>
          </w:p>
        </w:tc>
        <w:tc>
          <w:tcPr>
            <w:tcW w:w="3097" w:type="dxa"/>
          </w:tcPr>
          <w:p w:rsidR="00BB7761" w:rsidRPr="00F65FF0" w:rsidRDefault="00BB7761" w:rsidP="004241F8">
            <w:pPr>
              <w:pStyle w:val="NoSpacing"/>
            </w:pPr>
            <w:r>
              <w:t>Salaries</w:t>
            </w:r>
          </w:p>
        </w:tc>
        <w:tc>
          <w:tcPr>
            <w:tcW w:w="1223" w:type="dxa"/>
          </w:tcPr>
          <w:p w:rsidR="00BB7761" w:rsidRPr="00F65FF0" w:rsidRDefault="00BB7761" w:rsidP="004241F8">
            <w:pPr>
              <w:pStyle w:val="NoSpacing"/>
              <w:jc w:val="right"/>
            </w:pPr>
            <w:r>
              <w:t>17,322.00</w:t>
            </w:r>
          </w:p>
        </w:tc>
      </w:tr>
      <w:tr w:rsidR="00BB7761" w:rsidTr="004241F8">
        <w:tc>
          <w:tcPr>
            <w:tcW w:w="2370" w:type="dxa"/>
          </w:tcPr>
          <w:p w:rsidR="00BB7761" w:rsidRPr="00F65FF0" w:rsidRDefault="00BB7761" w:rsidP="004241F8">
            <w:pPr>
              <w:pStyle w:val="NoSpacing"/>
            </w:pPr>
            <w:r>
              <w:t>020-0400-5110.00</w:t>
            </w:r>
          </w:p>
        </w:tc>
        <w:tc>
          <w:tcPr>
            <w:tcW w:w="3097" w:type="dxa"/>
          </w:tcPr>
          <w:p w:rsidR="00BB7761" w:rsidRPr="00F65FF0" w:rsidRDefault="00BB7761" w:rsidP="004241F8">
            <w:pPr>
              <w:pStyle w:val="NoSpacing"/>
            </w:pPr>
            <w:r>
              <w:t>OPERS</w:t>
            </w:r>
          </w:p>
        </w:tc>
        <w:tc>
          <w:tcPr>
            <w:tcW w:w="1223" w:type="dxa"/>
          </w:tcPr>
          <w:p w:rsidR="00BB7761" w:rsidRDefault="00BB7761" w:rsidP="004241F8">
            <w:pPr>
              <w:pStyle w:val="NoSpacing"/>
              <w:jc w:val="right"/>
            </w:pPr>
            <w:r>
              <w:t>2,426.00</w:t>
            </w:r>
          </w:p>
        </w:tc>
      </w:tr>
      <w:tr w:rsidR="00BB7761" w:rsidTr="004241F8">
        <w:tc>
          <w:tcPr>
            <w:tcW w:w="2370" w:type="dxa"/>
          </w:tcPr>
          <w:p w:rsidR="00BB7761" w:rsidRDefault="00BB7761" w:rsidP="004241F8">
            <w:pPr>
              <w:pStyle w:val="NoSpacing"/>
            </w:pPr>
            <w:r>
              <w:t>020-0400-5115.00</w:t>
            </w:r>
          </w:p>
        </w:tc>
        <w:tc>
          <w:tcPr>
            <w:tcW w:w="3097" w:type="dxa"/>
          </w:tcPr>
          <w:p w:rsidR="00BB7761" w:rsidRDefault="00BB7761" w:rsidP="004241F8">
            <w:pPr>
              <w:pStyle w:val="NoSpacing"/>
            </w:pPr>
            <w:r>
              <w:t>Medicare</w:t>
            </w:r>
          </w:p>
        </w:tc>
        <w:tc>
          <w:tcPr>
            <w:tcW w:w="1223" w:type="dxa"/>
          </w:tcPr>
          <w:p w:rsidR="00BB7761" w:rsidRDefault="00BB7761" w:rsidP="004241F8">
            <w:pPr>
              <w:pStyle w:val="NoSpacing"/>
              <w:jc w:val="right"/>
            </w:pPr>
            <w:r>
              <w:t>252.00</w:t>
            </w:r>
          </w:p>
        </w:tc>
      </w:tr>
      <w:tr w:rsidR="00BB7761" w:rsidTr="004241F8">
        <w:tc>
          <w:tcPr>
            <w:tcW w:w="2370" w:type="dxa"/>
          </w:tcPr>
          <w:p w:rsidR="00BB7761" w:rsidRDefault="00BB7761" w:rsidP="004241F8">
            <w:pPr>
              <w:pStyle w:val="NoSpacing"/>
            </w:pPr>
            <w:r>
              <w:t>020-0400-5200.00</w:t>
            </w:r>
          </w:p>
        </w:tc>
        <w:tc>
          <w:tcPr>
            <w:tcW w:w="3097" w:type="dxa"/>
          </w:tcPr>
          <w:p w:rsidR="00BB7761" w:rsidRDefault="00BB7761" w:rsidP="004241F8">
            <w:pPr>
              <w:pStyle w:val="NoSpacing"/>
            </w:pPr>
            <w:r>
              <w:t>Other Direct Costs</w:t>
            </w:r>
          </w:p>
        </w:tc>
        <w:tc>
          <w:tcPr>
            <w:tcW w:w="1223" w:type="dxa"/>
          </w:tcPr>
          <w:p w:rsidR="00BB7761" w:rsidRDefault="00BB7761" w:rsidP="004241F8">
            <w:pPr>
              <w:pStyle w:val="NoSpacing"/>
              <w:jc w:val="right"/>
            </w:pPr>
            <w:r>
              <w:t>728.00</w:t>
            </w:r>
          </w:p>
        </w:tc>
      </w:tr>
      <w:tr w:rsidR="00BB7761" w:rsidTr="004241F8">
        <w:tc>
          <w:tcPr>
            <w:tcW w:w="2370" w:type="dxa"/>
          </w:tcPr>
          <w:p w:rsidR="00BB7761" w:rsidRDefault="00BB7761" w:rsidP="004241F8">
            <w:pPr>
              <w:pStyle w:val="NoSpacing"/>
            </w:pPr>
            <w:r>
              <w:t>020-0400-5210.00</w:t>
            </w:r>
          </w:p>
        </w:tc>
        <w:tc>
          <w:tcPr>
            <w:tcW w:w="3097" w:type="dxa"/>
          </w:tcPr>
          <w:p w:rsidR="00BB7761" w:rsidRDefault="00BB7761" w:rsidP="004241F8">
            <w:pPr>
              <w:pStyle w:val="NoSpacing"/>
            </w:pPr>
            <w:r>
              <w:t>Equipment</w:t>
            </w:r>
          </w:p>
        </w:tc>
        <w:tc>
          <w:tcPr>
            <w:tcW w:w="1223" w:type="dxa"/>
          </w:tcPr>
          <w:p w:rsidR="00BB7761" w:rsidRDefault="00BB7761" w:rsidP="004241F8">
            <w:pPr>
              <w:pStyle w:val="NoSpacing"/>
              <w:jc w:val="right"/>
            </w:pPr>
            <w:r>
              <w:t>4,000.00</w:t>
            </w:r>
          </w:p>
        </w:tc>
      </w:tr>
      <w:tr w:rsidR="00BB7761" w:rsidTr="004241F8">
        <w:tc>
          <w:tcPr>
            <w:tcW w:w="2370" w:type="dxa"/>
          </w:tcPr>
          <w:p w:rsidR="00BB7761" w:rsidRDefault="00BB7761" w:rsidP="004241F8">
            <w:pPr>
              <w:pStyle w:val="NoSpacing"/>
            </w:pPr>
            <w:r>
              <w:t>020-0400-5260.00</w:t>
            </w:r>
          </w:p>
        </w:tc>
        <w:tc>
          <w:tcPr>
            <w:tcW w:w="3097" w:type="dxa"/>
          </w:tcPr>
          <w:p w:rsidR="00BB7761" w:rsidRDefault="00BB7761" w:rsidP="004241F8">
            <w:pPr>
              <w:pStyle w:val="NoSpacing"/>
            </w:pPr>
            <w:r>
              <w:t>Contract Services</w:t>
            </w:r>
          </w:p>
        </w:tc>
        <w:tc>
          <w:tcPr>
            <w:tcW w:w="1223" w:type="dxa"/>
          </w:tcPr>
          <w:p w:rsidR="00BB7761" w:rsidRDefault="00BB7761" w:rsidP="004241F8">
            <w:pPr>
              <w:pStyle w:val="NoSpacing"/>
              <w:jc w:val="right"/>
            </w:pPr>
            <w:r>
              <w:t>17,995.00</w:t>
            </w:r>
          </w:p>
        </w:tc>
      </w:tr>
      <w:tr w:rsidR="00BB7761" w:rsidTr="004241F8">
        <w:tc>
          <w:tcPr>
            <w:tcW w:w="5467" w:type="dxa"/>
            <w:gridSpan w:val="2"/>
          </w:tcPr>
          <w:p w:rsidR="00BB7761" w:rsidRDefault="00BB7761" w:rsidP="004241F8">
            <w:pPr>
              <w:pStyle w:val="NoSpacing"/>
              <w:jc w:val="right"/>
            </w:pPr>
            <w:r>
              <w:t>Total Additional Appropriations</w:t>
            </w:r>
          </w:p>
        </w:tc>
        <w:tc>
          <w:tcPr>
            <w:tcW w:w="1223" w:type="dxa"/>
          </w:tcPr>
          <w:p w:rsidR="00BB7761" w:rsidRDefault="00BB7761" w:rsidP="004241F8">
            <w:pPr>
              <w:pStyle w:val="NoSpacing"/>
              <w:jc w:val="right"/>
            </w:pPr>
            <w:r>
              <w:fldChar w:fldCharType="begin"/>
            </w:r>
            <w:r>
              <w:instrText xml:space="preserve"> =SUM(ABOVE) </w:instrText>
            </w:r>
            <w:r>
              <w:fldChar w:fldCharType="separate"/>
            </w:r>
            <w:r>
              <w:rPr>
                <w:noProof/>
              </w:rPr>
              <w:t>42,723</w:t>
            </w:r>
            <w:r>
              <w:fldChar w:fldCharType="end"/>
            </w:r>
            <w:r>
              <w:t>.00</w:t>
            </w:r>
          </w:p>
        </w:tc>
      </w:tr>
    </w:tbl>
    <w:p w:rsidR="00BB7761" w:rsidRDefault="00BB7761" w:rsidP="00DC1B87">
      <w:pPr>
        <w:pStyle w:val="NoSpacing"/>
        <w:rPr>
          <w:rFonts w:ascii="Times New Roman" w:hAnsi="Times New Roman" w:cs="Times New Roman"/>
        </w:rPr>
      </w:pPr>
    </w:p>
    <w:p w:rsidR="0038108F" w:rsidRDefault="00D83B92" w:rsidP="00DC1B87">
      <w:pPr>
        <w:pStyle w:val="NoSpacing"/>
        <w:rPr>
          <w:rFonts w:ascii="Times New Roman" w:hAnsi="Times New Roman" w:cs="Times New Roman"/>
        </w:rPr>
      </w:pPr>
      <w:r w:rsidRPr="00D83B92">
        <w:rPr>
          <w:rFonts w:ascii="Times New Roman" w:hAnsi="Times New Roman" w:cs="Times New Roman"/>
          <w:b/>
        </w:rPr>
        <w:t>Health Commissioner’s Report</w:t>
      </w:r>
      <w:r>
        <w:rPr>
          <w:rFonts w:ascii="Times New Roman" w:hAnsi="Times New Roman" w:cs="Times New Roman"/>
        </w:rPr>
        <w:t xml:space="preserve"> – Mr. Lonsinger and Ms. Wilson met with the Coshocton County Budget Commission via a Facebook Live meeting.  The award for the District for 2021 will be $175,000.</w:t>
      </w:r>
      <w:r w:rsidR="0038108F">
        <w:rPr>
          <w:rFonts w:ascii="Times New Roman" w:hAnsi="Times New Roman" w:cs="Times New Roman"/>
        </w:rPr>
        <w:t xml:space="preserve"> </w:t>
      </w:r>
    </w:p>
    <w:p w:rsidR="0038108F" w:rsidRDefault="0038108F" w:rsidP="00DC1B87">
      <w:pPr>
        <w:pStyle w:val="NoSpacing"/>
        <w:rPr>
          <w:rFonts w:ascii="Times New Roman" w:hAnsi="Times New Roman" w:cs="Times New Roman"/>
        </w:rPr>
      </w:pPr>
    </w:p>
    <w:p w:rsidR="00AD0DEA" w:rsidRDefault="0038108F" w:rsidP="00DC1B87">
      <w:pPr>
        <w:pStyle w:val="NoSpacing"/>
        <w:rPr>
          <w:rFonts w:ascii="Times New Roman" w:hAnsi="Times New Roman" w:cs="Times New Roman"/>
        </w:rPr>
      </w:pPr>
      <w:r w:rsidRPr="00AD0DEA">
        <w:rPr>
          <w:rFonts w:ascii="Times New Roman" w:hAnsi="Times New Roman" w:cs="Times New Roman"/>
          <w:b/>
        </w:rPr>
        <w:t>Adjournment</w:t>
      </w:r>
      <w:r>
        <w:rPr>
          <w:rFonts w:ascii="Times New Roman" w:hAnsi="Times New Roman" w:cs="Times New Roman"/>
        </w:rPr>
        <w:t xml:space="preserve"> </w:t>
      </w:r>
      <w:r w:rsidR="00AD0DEA">
        <w:rPr>
          <w:rFonts w:ascii="Times New Roman" w:hAnsi="Times New Roman" w:cs="Times New Roman"/>
        </w:rPr>
        <w:t>–</w:t>
      </w:r>
      <w:r>
        <w:rPr>
          <w:rFonts w:ascii="Times New Roman" w:hAnsi="Times New Roman" w:cs="Times New Roman"/>
        </w:rPr>
        <w:t xml:space="preserve"> </w:t>
      </w:r>
      <w:r w:rsidR="00AD0DEA">
        <w:rPr>
          <w:rFonts w:ascii="Times New Roman" w:hAnsi="Times New Roman" w:cs="Times New Roman"/>
        </w:rPr>
        <w:t>Dr. Poland moved and Dr. Gwinn seconded a motion to adjourn. – Roll call was unanimous – motion carried.  The time was 6:48 pm</w:t>
      </w:r>
    </w:p>
    <w:p w:rsidR="00D83B92" w:rsidRDefault="0038108F" w:rsidP="00DC1B87">
      <w:pPr>
        <w:pStyle w:val="NoSpacing"/>
        <w:rPr>
          <w:rFonts w:ascii="Times New Roman" w:hAnsi="Times New Roman" w:cs="Times New Roman"/>
        </w:rPr>
      </w:pPr>
      <w:r>
        <w:rPr>
          <w:rFonts w:ascii="Times New Roman" w:hAnsi="Times New Roman" w:cs="Times New Roman"/>
        </w:rPr>
        <w:t xml:space="preserve"> </w:t>
      </w:r>
    </w:p>
    <w:p w:rsidR="00AD0DEA" w:rsidRDefault="00AD0DEA" w:rsidP="00DC1B87">
      <w:pPr>
        <w:pStyle w:val="NoSpacing"/>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tab/>
      </w:r>
      <w:r>
        <w:rPr>
          <w:rFonts w:ascii="Times New Roman" w:hAnsi="Times New Roman" w:cs="Times New Roman"/>
        </w:rPr>
        <w:tab/>
        <w:t>___________________________</w:t>
      </w:r>
    </w:p>
    <w:p w:rsidR="0029092B" w:rsidRDefault="0029092B" w:rsidP="00DC1B87">
      <w:pPr>
        <w:pStyle w:val="NoSpacing"/>
        <w:rPr>
          <w:rFonts w:ascii="Times New Roman" w:hAnsi="Times New Roman" w:cs="Times New Roman"/>
        </w:rPr>
      </w:pPr>
      <w:r>
        <w:rPr>
          <w:rFonts w:ascii="Times New Roman" w:hAnsi="Times New Roman" w:cs="Times New Roman"/>
        </w:rPr>
        <w:t>Scott Limburg, Board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29092B" w:rsidRDefault="0029092B" w:rsidP="00DC1B87">
      <w:pPr>
        <w:pStyle w:val="NoSpacing"/>
        <w:rPr>
          <w:rFonts w:ascii="Times New Roman" w:hAnsi="Times New Roman" w:cs="Times New Roman"/>
        </w:rPr>
      </w:pPr>
    </w:p>
    <w:p w:rsidR="00D65FE9" w:rsidRDefault="0029092B" w:rsidP="00D65FE9">
      <w:pPr>
        <w:pStyle w:val="NoSpacing"/>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tab/>
      </w:r>
      <w:r>
        <w:rPr>
          <w:rFonts w:ascii="Times New Roman" w:hAnsi="Times New Roman" w:cs="Times New Roman"/>
        </w:rPr>
        <w:tab/>
        <w:t>____________________________</w:t>
      </w:r>
    </w:p>
    <w:p w:rsidR="0029092B" w:rsidRPr="00512C9C" w:rsidRDefault="0029092B" w:rsidP="00D65FE9">
      <w:pPr>
        <w:pStyle w:val="NoSpacing"/>
        <w:rPr>
          <w:rFonts w:ascii="Times New Roman" w:hAnsi="Times New Roman" w:cs="Times New Roman"/>
        </w:rPr>
      </w:pPr>
      <w:r>
        <w:rPr>
          <w:rFonts w:ascii="Times New Roman" w:hAnsi="Times New Roman" w:cs="Times New Roman"/>
        </w:rPr>
        <w:t>Steve Lonsinger, Board Secretary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29092B" w:rsidRPr="00512C9C" w:rsidSect="0029092B">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33F58"/>
    <w:multiLevelType w:val="hybridMultilevel"/>
    <w:tmpl w:val="0088CB6A"/>
    <w:lvl w:ilvl="0" w:tplc="194AA016">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23"/>
    <w:rsid w:val="0029092B"/>
    <w:rsid w:val="0038108F"/>
    <w:rsid w:val="007C3460"/>
    <w:rsid w:val="00942DAC"/>
    <w:rsid w:val="00AD0DEA"/>
    <w:rsid w:val="00BB7761"/>
    <w:rsid w:val="00C00423"/>
    <w:rsid w:val="00C937B9"/>
    <w:rsid w:val="00CF7962"/>
    <w:rsid w:val="00D65FE9"/>
    <w:rsid w:val="00D83B92"/>
    <w:rsid w:val="00DC1B87"/>
    <w:rsid w:val="00F3469C"/>
    <w:rsid w:val="00F4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5183"/>
  <w15:chartTrackingRefBased/>
  <w15:docId w15:val="{A1F71FE4-5424-4FBB-9B85-E279EEAA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9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423"/>
    <w:pPr>
      <w:spacing w:after="0" w:line="240" w:lineRule="auto"/>
    </w:pPr>
  </w:style>
  <w:style w:type="table" w:styleId="TableGrid">
    <w:name w:val="Table Grid"/>
    <w:basedOn w:val="TableNormal"/>
    <w:rsid w:val="00C937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1</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
  <dc:description/>
  <cp:lastModifiedBy>Wendy Wilson</cp:lastModifiedBy>
  <cp:revision>2</cp:revision>
  <dcterms:created xsi:type="dcterms:W3CDTF">2020-06-01T16:02:00Z</dcterms:created>
  <dcterms:modified xsi:type="dcterms:W3CDTF">2020-06-01T19:16:00Z</dcterms:modified>
</cp:coreProperties>
</file>