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2DE" w:rsidRPr="009A52DE" w:rsidRDefault="00AB250A" w:rsidP="009A52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Claiming Unclaimed Foreclosure Funds</w:t>
      </w:r>
    </w:p>
    <w:p w:rsidR="009A52DE" w:rsidRPr="009A52DE" w:rsidRDefault="009A52DE" w:rsidP="009A52DE">
      <w:pPr>
        <w:spacing w:after="0" w:line="240" w:lineRule="auto"/>
        <w:jc w:val="center"/>
        <w:rPr>
          <w:rFonts w:ascii="Times New Roman" w:eastAsia="Times New Roman" w:hAnsi="Times New Roman" w:cs="Times New Roman"/>
          <w:i/>
        </w:rPr>
      </w:pPr>
      <w:r w:rsidRPr="009A52DE">
        <w:rPr>
          <w:rFonts w:ascii="Times New Roman" w:eastAsia="Times New Roman" w:hAnsi="Times New Roman" w:cs="Times New Roman"/>
          <w:i/>
        </w:rPr>
        <w:t xml:space="preserve">(Effective </w:t>
      </w:r>
      <w:r w:rsidR="00AA7568">
        <w:rPr>
          <w:rFonts w:ascii="Times New Roman" w:eastAsia="Times New Roman" w:hAnsi="Times New Roman" w:cs="Times New Roman"/>
          <w:i/>
        </w:rPr>
        <w:t>7/15/2014</w:t>
      </w:r>
      <w:r w:rsidRPr="009A52DE">
        <w:rPr>
          <w:rFonts w:ascii="Times New Roman" w:eastAsia="Times New Roman" w:hAnsi="Times New Roman" w:cs="Times New Roman"/>
          <w:i/>
        </w:rPr>
        <w:t>)</w:t>
      </w:r>
    </w:p>
    <w:p w:rsidR="0019606F" w:rsidRPr="0019606F" w:rsidRDefault="0019606F" w:rsidP="009A52DE">
      <w:pPr>
        <w:spacing w:line="240" w:lineRule="auto"/>
        <w:jc w:val="center"/>
        <w:rPr>
          <w:sz w:val="32"/>
          <w:szCs w:val="32"/>
        </w:rPr>
      </w:pPr>
    </w:p>
    <w:p w:rsidR="00AA7568" w:rsidRPr="00AA7568" w:rsidRDefault="00AA7568" w:rsidP="00AA7568">
      <w:pPr>
        <w:spacing w:line="240" w:lineRule="auto"/>
        <w:rPr>
          <w:rFonts w:ascii="Times New Roman" w:hAnsi="Times New Roman" w:cs="Times New Roman"/>
          <w:sz w:val="24"/>
          <w:szCs w:val="24"/>
        </w:rPr>
      </w:pPr>
      <w:r w:rsidRPr="00AA7568">
        <w:rPr>
          <w:rFonts w:ascii="Times New Roman" w:hAnsi="Times New Roman" w:cs="Times New Roman"/>
          <w:sz w:val="24"/>
          <w:szCs w:val="24"/>
        </w:rPr>
        <w:t>The Ohio Revised Code Section that governs these monies is:</w:t>
      </w:r>
    </w:p>
    <w:p w:rsidR="00AA7568" w:rsidRPr="00AA7568" w:rsidRDefault="00AA7568" w:rsidP="00AA7568">
      <w:pPr>
        <w:spacing w:line="240" w:lineRule="auto"/>
        <w:rPr>
          <w:rFonts w:ascii="Times New Roman" w:hAnsi="Times New Roman" w:cs="Times New Roman"/>
          <w:b/>
          <w:bCs/>
          <w:i/>
          <w:sz w:val="24"/>
          <w:szCs w:val="24"/>
        </w:rPr>
      </w:pPr>
      <w:r w:rsidRPr="00AA7568">
        <w:rPr>
          <w:rFonts w:ascii="Times New Roman" w:hAnsi="Times New Roman" w:cs="Times New Roman"/>
          <w:b/>
          <w:bCs/>
          <w:i/>
          <w:sz w:val="24"/>
          <w:szCs w:val="24"/>
        </w:rPr>
        <w:t>5721.20 Unclaimed moneys remaining to owner.</w:t>
      </w:r>
    </w:p>
    <w:p w:rsidR="00AA7568" w:rsidRPr="00AA7568" w:rsidRDefault="00AA7568" w:rsidP="00AA7568">
      <w:pPr>
        <w:spacing w:line="240" w:lineRule="auto"/>
        <w:rPr>
          <w:rFonts w:ascii="Times New Roman" w:hAnsi="Times New Roman" w:cs="Times New Roman"/>
          <w:i/>
          <w:sz w:val="24"/>
          <w:szCs w:val="24"/>
        </w:rPr>
      </w:pPr>
      <w:r w:rsidRPr="00AA7568">
        <w:rPr>
          <w:rFonts w:ascii="Times New Roman" w:hAnsi="Times New Roman" w:cs="Times New Roman"/>
          <w:i/>
          <w:sz w:val="24"/>
          <w:szCs w:val="24"/>
        </w:rPr>
        <w:t xml:space="preserve">Except in cases where the property is transferred without sale to a municipal corporation, township, county, community development organization, or county land reutilization corporation pursuant to the alternative redemption period procedures contained in section </w:t>
      </w:r>
      <w:hyperlink r:id="rId5" w:tooltip="323.78" w:history="1">
        <w:r w:rsidRPr="00AA7568">
          <w:rPr>
            <w:rStyle w:val="Hyperlink"/>
            <w:rFonts w:ascii="Times New Roman" w:hAnsi="Times New Roman" w:cs="Times New Roman"/>
            <w:i/>
            <w:sz w:val="24"/>
            <w:szCs w:val="24"/>
          </w:rPr>
          <w:t>323.78</w:t>
        </w:r>
      </w:hyperlink>
      <w:r w:rsidRPr="00AA7568">
        <w:rPr>
          <w:rFonts w:ascii="Times New Roman" w:hAnsi="Times New Roman" w:cs="Times New Roman"/>
          <w:i/>
          <w:sz w:val="24"/>
          <w:szCs w:val="24"/>
        </w:rPr>
        <w:t xml:space="preserve"> of the Revised Code, any residue of moneys from the sale or foreclosure of lands remaining to the owner on the order of distribution, and unclaimed by such owner within sixty days from its receipt, shall be paid into the county treasury and shall be charged separately to the county treasurer by the county auditor, in the name of the supposed owner. The treasurer shall retain such excess in the treasury for the proper owner of such lands upon which the foreclosure was had, and </w:t>
      </w:r>
      <w:r w:rsidRPr="00AA7568">
        <w:rPr>
          <w:rFonts w:ascii="Times New Roman" w:hAnsi="Times New Roman" w:cs="Times New Roman"/>
          <w:b/>
          <w:sz w:val="24"/>
          <w:szCs w:val="24"/>
        </w:rPr>
        <w:t>upon demand by such owner, within three years from the date of receipt</w:t>
      </w:r>
      <w:r w:rsidRPr="00AA7568">
        <w:rPr>
          <w:rFonts w:ascii="Times New Roman" w:hAnsi="Times New Roman" w:cs="Times New Roman"/>
          <w:i/>
          <w:sz w:val="24"/>
          <w:szCs w:val="24"/>
        </w:rPr>
        <w:t>, shall pay such excess to the owner. If the owner does not demand payment of the excess within three years, then the excess shall be forfeited to the delinquent tax and assessment collection fund created under section 32</w:t>
      </w:r>
      <w:r w:rsidR="000803F1">
        <w:rPr>
          <w:rFonts w:ascii="Times New Roman" w:hAnsi="Times New Roman" w:cs="Times New Roman"/>
          <w:i/>
          <w:sz w:val="24"/>
          <w:szCs w:val="24"/>
        </w:rPr>
        <w:t>1</w:t>
      </w:r>
      <w:r w:rsidRPr="00AA7568">
        <w:rPr>
          <w:rFonts w:ascii="Times New Roman" w:hAnsi="Times New Roman" w:cs="Times New Roman"/>
          <w:i/>
          <w:sz w:val="24"/>
          <w:szCs w:val="24"/>
        </w:rPr>
        <w:t>.261 of the Revised Code, or in counties that have established a county land reutilization corporation fund under section 32</w:t>
      </w:r>
      <w:r w:rsidR="00447693">
        <w:rPr>
          <w:rFonts w:ascii="Times New Roman" w:hAnsi="Times New Roman" w:cs="Times New Roman"/>
          <w:i/>
          <w:sz w:val="24"/>
          <w:szCs w:val="24"/>
        </w:rPr>
        <w:t>1</w:t>
      </w:r>
      <w:bookmarkStart w:id="0" w:name="_GoBack"/>
      <w:bookmarkEnd w:id="0"/>
      <w:r w:rsidRPr="00AA7568">
        <w:rPr>
          <w:rFonts w:ascii="Times New Roman" w:hAnsi="Times New Roman" w:cs="Times New Roman"/>
          <w:i/>
          <w:sz w:val="24"/>
          <w:szCs w:val="24"/>
        </w:rPr>
        <w:t xml:space="preserve">.263 of the Revised Code, to the county land reutilization corporation fund. </w:t>
      </w:r>
    </w:p>
    <w:p w:rsidR="00AA7568" w:rsidRPr="00AA7568" w:rsidRDefault="00AA7568" w:rsidP="00AA7568">
      <w:pPr>
        <w:spacing w:line="240" w:lineRule="auto"/>
        <w:rPr>
          <w:rFonts w:ascii="Times New Roman" w:hAnsi="Times New Roman" w:cs="Times New Roman"/>
          <w:i/>
          <w:sz w:val="24"/>
          <w:szCs w:val="24"/>
        </w:rPr>
      </w:pPr>
      <w:r w:rsidRPr="00AA7568">
        <w:rPr>
          <w:rFonts w:ascii="Times New Roman" w:hAnsi="Times New Roman" w:cs="Times New Roman"/>
          <w:i/>
          <w:sz w:val="24"/>
          <w:szCs w:val="24"/>
        </w:rPr>
        <w:t xml:space="preserve">Effective Date: 10-01-1953; 2008 SB353 04-07-2009 </w:t>
      </w:r>
    </w:p>
    <w:p w:rsidR="00AA7568" w:rsidRDefault="00AA7568" w:rsidP="00AA7568">
      <w:pPr>
        <w:spacing w:line="240" w:lineRule="auto"/>
        <w:rPr>
          <w:rFonts w:ascii="Times New Roman" w:hAnsi="Times New Roman" w:cs="Times New Roman"/>
          <w:sz w:val="24"/>
          <w:szCs w:val="24"/>
        </w:rPr>
      </w:pPr>
      <w:r>
        <w:rPr>
          <w:rFonts w:ascii="Times New Roman" w:hAnsi="Times New Roman" w:cs="Times New Roman"/>
          <w:sz w:val="24"/>
          <w:szCs w:val="24"/>
        </w:rPr>
        <w:t>In order</w:t>
      </w:r>
      <w:r w:rsidRPr="00AA7568">
        <w:rPr>
          <w:rFonts w:ascii="Times New Roman" w:hAnsi="Times New Roman" w:cs="Times New Roman"/>
          <w:sz w:val="24"/>
          <w:szCs w:val="24"/>
        </w:rPr>
        <w:t xml:space="preserve"> for someone to submit a claim for their unclaimed funds being held from an overage created from a tax sale on their property</w:t>
      </w:r>
      <w:r>
        <w:rPr>
          <w:rFonts w:ascii="Times New Roman" w:hAnsi="Times New Roman" w:cs="Times New Roman"/>
          <w:sz w:val="24"/>
          <w:szCs w:val="24"/>
        </w:rPr>
        <w:t>, the OWNER has to DEMAND it within three years of the pay-in date (see bolded text, above).</w:t>
      </w:r>
      <w:r w:rsidRPr="00AA7568">
        <w:rPr>
          <w:rFonts w:ascii="Times New Roman" w:hAnsi="Times New Roman" w:cs="Times New Roman"/>
          <w:sz w:val="24"/>
          <w:szCs w:val="24"/>
        </w:rPr>
        <w:t> </w:t>
      </w:r>
      <w:r>
        <w:rPr>
          <w:rFonts w:ascii="Times New Roman" w:hAnsi="Times New Roman" w:cs="Times New Roman"/>
          <w:sz w:val="24"/>
          <w:szCs w:val="24"/>
        </w:rPr>
        <w:t xml:space="preserve"> </w:t>
      </w:r>
      <w:r w:rsidRPr="00AA7568">
        <w:rPr>
          <w:rFonts w:ascii="Times New Roman" w:hAnsi="Times New Roman" w:cs="Times New Roman"/>
          <w:sz w:val="24"/>
          <w:szCs w:val="24"/>
        </w:rPr>
        <w:t>The owner would have to make a demand for the funds in written form that includes positively identifying themselves as the owner and indicating which property has excess funds deposited.</w:t>
      </w:r>
    </w:p>
    <w:p w:rsidR="00A173C1" w:rsidRPr="00AA7568" w:rsidRDefault="00A173C1" w:rsidP="00AA7568">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D32D5">
        <w:rPr>
          <w:rFonts w:ascii="Times New Roman" w:hAnsi="Times New Roman" w:cs="Times New Roman"/>
          <w:sz w:val="24"/>
          <w:szCs w:val="24"/>
        </w:rPr>
        <w:t>court-ordered release</w:t>
      </w:r>
      <w:r w:rsidR="00182C9E">
        <w:rPr>
          <w:rFonts w:ascii="Times New Roman" w:hAnsi="Times New Roman" w:cs="Times New Roman"/>
          <w:sz w:val="24"/>
          <w:szCs w:val="24"/>
        </w:rPr>
        <w:t xml:space="preserve">, </w:t>
      </w:r>
      <w:r w:rsidR="008D32D5">
        <w:rPr>
          <w:rFonts w:ascii="Times New Roman" w:hAnsi="Times New Roman" w:cs="Times New Roman"/>
          <w:sz w:val="24"/>
          <w:szCs w:val="24"/>
        </w:rPr>
        <w:t xml:space="preserve">a </w:t>
      </w:r>
      <w:r>
        <w:rPr>
          <w:rFonts w:ascii="Times New Roman" w:hAnsi="Times New Roman" w:cs="Times New Roman"/>
          <w:sz w:val="24"/>
          <w:szCs w:val="24"/>
        </w:rPr>
        <w:t>properly executed Power of Attorney</w:t>
      </w:r>
      <w:r w:rsidR="004F78A7">
        <w:rPr>
          <w:rFonts w:ascii="Times New Roman" w:hAnsi="Times New Roman" w:cs="Times New Roman"/>
          <w:sz w:val="24"/>
          <w:szCs w:val="24"/>
        </w:rPr>
        <w:t>,</w:t>
      </w:r>
      <w:r>
        <w:rPr>
          <w:rFonts w:ascii="Times New Roman" w:hAnsi="Times New Roman" w:cs="Times New Roman"/>
          <w:sz w:val="24"/>
          <w:szCs w:val="24"/>
        </w:rPr>
        <w:t xml:space="preserve"> or positive proof of an owner’s Executor or Executrix also can be used to claim the monies on the behalf of an owner.  If a non-related person or company presents a Power of Attorney, an attempt to contact the original owner will be made to verify a contract is in place.</w:t>
      </w:r>
    </w:p>
    <w:p w:rsidR="00062811" w:rsidRPr="00062811" w:rsidRDefault="00062811" w:rsidP="00AA7568">
      <w:pPr>
        <w:spacing w:line="240" w:lineRule="auto"/>
        <w:jc w:val="right"/>
        <w:rPr>
          <w:rFonts w:ascii="Times New Roman" w:hAnsi="Times New Roman" w:cs="Times New Roman"/>
          <w:i/>
          <w:sz w:val="24"/>
          <w:szCs w:val="24"/>
        </w:rPr>
      </w:pPr>
      <w:r w:rsidRPr="00062811">
        <w:rPr>
          <w:rFonts w:ascii="Times New Roman" w:hAnsi="Times New Roman" w:cs="Times New Roman"/>
          <w:i/>
          <w:sz w:val="24"/>
          <w:szCs w:val="24"/>
        </w:rPr>
        <w:t xml:space="preserve">CRS </w:t>
      </w:r>
      <w:r w:rsidR="00A173C1">
        <w:rPr>
          <w:rFonts w:ascii="Times New Roman" w:hAnsi="Times New Roman" w:cs="Times New Roman"/>
          <w:i/>
          <w:sz w:val="24"/>
          <w:szCs w:val="24"/>
        </w:rPr>
        <w:t>8/1</w:t>
      </w:r>
      <w:r w:rsidR="00AA7568">
        <w:rPr>
          <w:rFonts w:ascii="Times New Roman" w:hAnsi="Times New Roman" w:cs="Times New Roman"/>
          <w:i/>
          <w:sz w:val="24"/>
          <w:szCs w:val="24"/>
        </w:rPr>
        <w:t>/2014</w:t>
      </w:r>
    </w:p>
    <w:sectPr w:rsidR="00062811" w:rsidRPr="00062811" w:rsidSect="00196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9606F"/>
    <w:rsid w:val="00037F0D"/>
    <w:rsid w:val="00062811"/>
    <w:rsid w:val="00063EFE"/>
    <w:rsid w:val="000803F1"/>
    <w:rsid w:val="000D6264"/>
    <w:rsid w:val="00182C9E"/>
    <w:rsid w:val="0019606F"/>
    <w:rsid w:val="001C6803"/>
    <w:rsid w:val="001F757F"/>
    <w:rsid w:val="003A75C8"/>
    <w:rsid w:val="0043004A"/>
    <w:rsid w:val="00436A2C"/>
    <w:rsid w:val="00447693"/>
    <w:rsid w:val="004F78A7"/>
    <w:rsid w:val="00523282"/>
    <w:rsid w:val="00573A62"/>
    <w:rsid w:val="005F5AE5"/>
    <w:rsid w:val="00642F3A"/>
    <w:rsid w:val="0066640A"/>
    <w:rsid w:val="006A1087"/>
    <w:rsid w:val="00716669"/>
    <w:rsid w:val="007A30D7"/>
    <w:rsid w:val="008A0E18"/>
    <w:rsid w:val="008B727A"/>
    <w:rsid w:val="008D32D5"/>
    <w:rsid w:val="009A52DE"/>
    <w:rsid w:val="009B0A96"/>
    <w:rsid w:val="00A173C1"/>
    <w:rsid w:val="00A27828"/>
    <w:rsid w:val="00A753D7"/>
    <w:rsid w:val="00AA7568"/>
    <w:rsid w:val="00AB250A"/>
    <w:rsid w:val="00AD3432"/>
    <w:rsid w:val="00B979AC"/>
    <w:rsid w:val="00BB6B7A"/>
    <w:rsid w:val="00C546BD"/>
    <w:rsid w:val="00CC21F4"/>
    <w:rsid w:val="00CE1237"/>
    <w:rsid w:val="00CF063B"/>
    <w:rsid w:val="00D22889"/>
    <w:rsid w:val="00D5153B"/>
    <w:rsid w:val="00E23F6D"/>
    <w:rsid w:val="00EF55DB"/>
    <w:rsid w:val="00F142C5"/>
    <w:rsid w:val="00F21B1A"/>
    <w:rsid w:val="00F647C9"/>
    <w:rsid w:val="00FB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57622-0DA1-4C59-8F09-B639E26C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AC"/>
    <w:rPr>
      <w:rFonts w:ascii="Tahoma" w:hAnsi="Tahoma" w:cs="Tahoma"/>
      <w:sz w:val="16"/>
      <w:szCs w:val="16"/>
    </w:rPr>
  </w:style>
  <w:style w:type="character" w:styleId="Hyperlink">
    <w:name w:val="Hyperlink"/>
    <w:basedOn w:val="DefaultParagraphFont"/>
    <w:uiPriority w:val="99"/>
    <w:unhideWhenUsed/>
    <w:rsid w:val="00AA7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8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codes.ohio.gov/orc/323.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8D67-CB5B-4C95-9660-A5C0973D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Frank</dc:creator>
  <cp:lastModifiedBy>Chris Sycks</cp:lastModifiedBy>
  <cp:revision>9</cp:revision>
  <cp:lastPrinted>2012-07-23T18:13:00Z</cp:lastPrinted>
  <dcterms:created xsi:type="dcterms:W3CDTF">2014-07-15T15:35:00Z</dcterms:created>
  <dcterms:modified xsi:type="dcterms:W3CDTF">2017-04-28T13:07:00Z</dcterms:modified>
</cp:coreProperties>
</file>